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276" w:lineRule="auto"/>
        <w:jc w:val="center"/>
        <w:rPr>
          <w:rFonts w:hint="eastAsia" w:ascii="宋体" w:hAnsi="宋体" w:cs="宋体"/>
          <w:kern w:val="0"/>
          <w:sz w:val="36"/>
          <w:szCs w:val="36"/>
        </w:rPr>
      </w:pPr>
      <w:r>
        <w:rPr>
          <w:rFonts w:hint="eastAsia" w:ascii="宋体" w:hAnsi="宋体" w:cs="宋体"/>
          <w:kern w:val="0"/>
          <w:sz w:val="36"/>
          <w:szCs w:val="36"/>
        </w:rPr>
        <w:t>嘉兴市公共卫生临床中心及配套工程临时用电工程</w:t>
      </w:r>
    </w:p>
    <w:p>
      <w:pPr>
        <w:pStyle w:val="5"/>
        <w:snapToGrid w:val="0"/>
        <w:spacing w:before="0" w:after="0" w:line="276" w:lineRule="auto"/>
        <w:jc w:val="center"/>
        <w:rPr>
          <w:rFonts w:ascii="宋体" w:hAnsi="宋体" w:cs="宋体"/>
          <w:kern w:val="0"/>
          <w:sz w:val="36"/>
          <w:szCs w:val="36"/>
        </w:rPr>
      </w:pPr>
      <w:r>
        <w:rPr>
          <w:rFonts w:hint="eastAsia" w:ascii="宋体" w:hAnsi="宋体" w:cs="宋体"/>
          <w:kern w:val="0"/>
          <w:sz w:val="36"/>
          <w:szCs w:val="36"/>
        </w:rPr>
        <w:t>招 标 公 告</w:t>
      </w:r>
    </w:p>
    <w:p>
      <w:pPr>
        <w:widowControl/>
        <w:spacing w:line="276" w:lineRule="auto"/>
        <w:rPr>
          <w:rFonts w:ascii="宋体" w:hAnsi="宋体" w:cs="宋体"/>
          <w:b/>
          <w:bCs/>
        </w:rPr>
      </w:pPr>
      <w:r>
        <w:rPr>
          <w:rFonts w:hint="eastAsia" w:ascii="宋体" w:hAnsi="宋体" w:cs="宋体"/>
          <w:b/>
          <w:bCs/>
        </w:rPr>
        <w:t>一、招标条件</w:t>
      </w:r>
    </w:p>
    <w:p>
      <w:pPr>
        <w:widowControl/>
        <w:spacing w:line="276" w:lineRule="auto"/>
        <w:ind w:firstLine="420" w:firstLineChars="200"/>
        <w:rPr>
          <w:rFonts w:ascii="宋体" w:hAnsi="宋体" w:cs="宋体"/>
        </w:rPr>
      </w:pPr>
      <w:r>
        <w:rPr>
          <w:rFonts w:hint="eastAsia" w:ascii="宋体" w:hAnsi="宋体"/>
        </w:rPr>
        <w:t>依据《中华人民共和国招标投标法》，嘉兴市中诚建设投资咨询有限公司受嘉兴市第一医院委托，对</w:t>
      </w:r>
      <w:r>
        <w:rPr>
          <w:rFonts w:hint="eastAsia" w:hAnsi="宋体"/>
          <w:color w:val="auto"/>
          <w:szCs w:val="21"/>
          <w:highlight w:val="none"/>
          <w:lang w:eastAsia="zh-CN"/>
        </w:rPr>
        <w:t>嘉兴市公共卫生临床中心及配套工程临时用电工程</w:t>
      </w:r>
      <w:r>
        <w:rPr>
          <w:rFonts w:hint="eastAsia" w:ascii="宋体" w:hAnsi="宋体"/>
        </w:rPr>
        <w:t>组织公开招标</w:t>
      </w:r>
      <w:r>
        <w:rPr>
          <w:rFonts w:hint="eastAsia" w:ascii="宋体" w:hAnsi="宋体" w:cs="宋体"/>
        </w:rPr>
        <w:t>。</w:t>
      </w:r>
    </w:p>
    <w:p>
      <w:pPr>
        <w:widowControl/>
        <w:spacing w:line="276" w:lineRule="auto"/>
        <w:rPr>
          <w:rFonts w:ascii="宋体" w:hAnsi="宋体" w:cs="宋体"/>
          <w:b/>
          <w:bCs/>
        </w:rPr>
      </w:pPr>
      <w:r>
        <w:rPr>
          <w:rFonts w:hint="eastAsia" w:ascii="宋体" w:hAnsi="宋体" w:cs="宋体"/>
          <w:b/>
          <w:bCs/>
        </w:rPr>
        <w:t>二、项目概况和招标范围</w:t>
      </w:r>
    </w:p>
    <w:p>
      <w:pPr>
        <w:widowControl/>
        <w:spacing w:line="276" w:lineRule="auto"/>
        <w:ind w:firstLine="420" w:firstLineChars="200"/>
        <w:rPr>
          <w:rFonts w:ascii="宋体" w:hAnsi="宋体" w:cs="宋体"/>
        </w:rPr>
      </w:pPr>
      <w:r>
        <w:rPr>
          <w:rFonts w:hint="eastAsia" w:ascii="宋体" w:hAnsi="宋体" w:cs="宋体"/>
        </w:rPr>
        <w:t>2.1项目名称：</w:t>
      </w:r>
      <w:r>
        <w:rPr>
          <w:rFonts w:hint="eastAsia" w:hAnsi="宋体"/>
          <w:color w:val="auto"/>
          <w:szCs w:val="21"/>
          <w:highlight w:val="none"/>
          <w:lang w:eastAsia="zh-CN"/>
        </w:rPr>
        <w:t>嘉兴市公共卫生临床中心及配套工程临时用电工程</w:t>
      </w:r>
    </w:p>
    <w:p>
      <w:pPr>
        <w:widowControl/>
        <w:spacing w:line="276" w:lineRule="auto"/>
        <w:ind w:firstLine="420" w:firstLineChars="200"/>
        <w:rPr>
          <w:rFonts w:ascii="宋体" w:hAnsi="宋体" w:cs="宋体"/>
        </w:rPr>
      </w:pPr>
      <w:r>
        <w:rPr>
          <w:rFonts w:hint="eastAsia" w:ascii="宋体" w:hAnsi="宋体" w:cs="宋体"/>
        </w:rPr>
        <w:t>2.2招标范围：施工图范围内的电线电缆、变压器、低压计量一体箱以及配套管线、混凝土电杆等工程施工以及工程验收和正式通电交付业主使用等交钥匙工程所包含的一切内容（具体详见施工图和工程量清单）。</w:t>
      </w:r>
    </w:p>
    <w:p>
      <w:pPr>
        <w:widowControl/>
        <w:spacing w:line="276" w:lineRule="auto"/>
        <w:ind w:firstLine="420" w:firstLineChars="200"/>
        <w:rPr>
          <w:rFonts w:ascii="宋体" w:hAnsi="宋体" w:cs="宋体"/>
          <w:shd w:val="clear" w:color="auto" w:fill="FFFFFF"/>
        </w:rPr>
      </w:pPr>
      <w:r>
        <w:rPr>
          <w:rFonts w:hint="eastAsia" w:ascii="宋体" w:hAnsi="宋体" w:cs="宋体"/>
          <w:shd w:val="clear" w:color="auto" w:fill="FFFFFF"/>
        </w:rPr>
        <w:t>2.3工程概况：</w:t>
      </w:r>
      <w:r>
        <w:rPr>
          <w:rFonts w:hint="eastAsia" w:hAnsi="宋体" w:cs="宋体"/>
          <w:shd w:val="clear" w:color="auto" w:fill="FFFFFF"/>
        </w:rPr>
        <w:t>本项目位于南湖区凤桥镇新篁集镇地块，东至康桥港、南至兴安路、西至陈良路、北至规划新三路。项目总用地面积约 103 亩，其中公共卫生临床中心用地约70 亩、建筑面积约 2.25 万平方米，配套工程用地约 33 亩。拟规划病房 86 间（166 床）。</w:t>
      </w:r>
    </w:p>
    <w:p>
      <w:pPr>
        <w:widowControl/>
        <w:spacing w:line="276" w:lineRule="auto"/>
        <w:ind w:firstLine="420" w:firstLineChars="200"/>
        <w:rPr>
          <w:rFonts w:ascii="宋体" w:hAnsi="宋体" w:cs="宋体"/>
        </w:rPr>
      </w:pPr>
      <w:r>
        <w:rPr>
          <w:rFonts w:hint="eastAsia" w:ascii="宋体" w:hAnsi="宋体" w:cs="宋体"/>
        </w:rPr>
        <w:t>2.4招标部分估算价：</w:t>
      </w:r>
      <w:r>
        <w:rPr>
          <w:rFonts w:hint="eastAsia" w:ascii="宋体" w:hAnsi="宋体" w:cs="宋体"/>
          <w:lang w:val="en-US" w:eastAsia="zh-CN"/>
        </w:rPr>
        <w:t>17.1926</w:t>
      </w:r>
      <w:bookmarkStart w:id="1" w:name="_GoBack"/>
      <w:bookmarkEnd w:id="1"/>
      <w:r>
        <w:rPr>
          <w:rFonts w:hint="eastAsia" w:ascii="宋体" w:hAnsi="宋体" w:cs="宋体"/>
        </w:rPr>
        <w:t>万元。</w:t>
      </w:r>
    </w:p>
    <w:p>
      <w:pPr>
        <w:widowControl/>
        <w:spacing w:line="276" w:lineRule="auto"/>
        <w:rPr>
          <w:rFonts w:ascii="宋体" w:hAnsi="宋体" w:cs="宋体"/>
          <w:b/>
          <w:bCs/>
        </w:rPr>
      </w:pPr>
      <w:r>
        <w:rPr>
          <w:rFonts w:hint="eastAsia" w:ascii="宋体" w:hAnsi="宋体" w:cs="宋体"/>
          <w:b/>
          <w:bCs/>
        </w:rPr>
        <w:t>三、投标人资格要求</w:t>
      </w:r>
    </w:p>
    <w:p>
      <w:pPr>
        <w:pStyle w:val="6"/>
        <w:spacing w:line="480" w:lineRule="exact"/>
        <w:ind w:right="105" w:rightChars="50" w:firstLine="420" w:firstLineChars="200"/>
        <w:rPr>
          <w:rFonts w:hint="eastAsia" w:hAnsi="宋体"/>
          <w:b/>
          <w:bCs/>
          <w:color w:val="auto"/>
          <w:highlight w:val="none"/>
        </w:rPr>
      </w:pPr>
      <w:r>
        <w:rPr>
          <w:rFonts w:hint="eastAsia" w:hAnsi="宋体"/>
          <w:color w:val="auto"/>
          <w:szCs w:val="21"/>
          <w:highlight w:val="none"/>
        </w:rPr>
        <w:t>投标单位资质要求：</w:t>
      </w:r>
      <w:r>
        <w:rPr>
          <w:rFonts w:hint="eastAsia" w:hAnsi="宋体"/>
          <w:bCs/>
          <w:szCs w:val="21"/>
          <w:highlight w:val="none"/>
        </w:rPr>
        <w:t>①电力工程施工总承包叁级（含）以上或输变电工程专业承包叁级（含）以上，并同时具有中华人民共和国承装（修、试）电力设施许可资质（注：投标时，进入嘉兴市的省外施工企业凭省住建厅核发的在有效期内的进浙备案证明（若进嘉备案证仍在有效期内的，提供进嘉备案证，可不提供省住建厅核发的在有效期内的进浙备案证明），否则资格后审不予通过；市外省内企业无需提供任何备案证明。具体详见嘉建（2015）1号文件）。②本次招标不允许联合体投标。</w:t>
      </w:r>
    </w:p>
    <w:p>
      <w:pPr>
        <w:widowControl/>
        <w:spacing w:line="276" w:lineRule="auto"/>
        <w:ind w:firstLine="420" w:firstLineChars="200"/>
        <w:rPr>
          <w:rFonts w:hint="eastAsia" w:hAnsi="宋体"/>
          <w:bCs/>
          <w:szCs w:val="21"/>
          <w:highlight w:val="none"/>
        </w:rPr>
      </w:pPr>
      <w:r>
        <w:rPr>
          <w:rFonts w:hint="eastAsia" w:hAnsi="宋体"/>
          <w:color w:val="auto"/>
          <w:szCs w:val="21"/>
          <w:highlight w:val="none"/>
        </w:rPr>
        <w:t>项目经理资质要求：</w:t>
      </w:r>
      <w:r>
        <w:rPr>
          <w:rFonts w:hint="eastAsia" w:hAnsi="宋体"/>
          <w:bCs/>
          <w:szCs w:val="21"/>
          <w:highlight w:val="none"/>
        </w:rPr>
        <w:t>机电工程二级注册建造师及以上（注：市外企业项目经理备案相关手续按嘉建〔2015〕1号文件规定执行）</w:t>
      </w:r>
    </w:p>
    <w:p>
      <w:pPr>
        <w:widowControl/>
        <w:spacing w:line="276" w:lineRule="auto"/>
        <w:rPr>
          <w:rFonts w:ascii="宋体" w:hAnsi="宋体" w:cs="宋体"/>
          <w:b/>
          <w:bCs/>
        </w:rPr>
      </w:pPr>
      <w:r>
        <w:rPr>
          <w:rFonts w:hint="eastAsia" w:ascii="宋体" w:hAnsi="宋体" w:cs="宋体"/>
          <w:b/>
          <w:bCs/>
        </w:rPr>
        <w:t>四、招标文件的获取</w:t>
      </w:r>
    </w:p>
    <w:p>
      <w:pPr>
        <w:widowControl/>
        <w:spacing w:line="276" w:lineRule="auto"/>
        <w:ind w:firstLine="420" w:firstLineChars="200"/>
        <w:rPr>
          <w:rFonts w:hint="eastAsia" w:ascii="宋体" w:hAnsi="宋体" w:cs="宋体"/>
          <w:b/>
        </w:rPr>
      </w:pPr>
      <w:r>
        <w:rPr>
          <w:rFonts w:hint="eastAsia" w:ascii="宋体" w:hAnsi="宋体" w:cs="宋体"/>
        </w:rPr>
        <w:t>4.1报名起止时间：</w:t>
      </w:r>
      <w:r>
        <w:rPr>
          <w:rFonts w:ascii="宋体" w:hAnsi="宋体" w:cs="宋体"/>
          <w:b/>
        </w:rPr>
        <w:t>202</w:t>
      </w:r>
      <w:r>
        <w:rPr>
          <w:rFonts w:hint="eastAsia" w:ascii="宋体" w:hAnsi="宋体" w:cs="宋体"/>
          <w:b/>
          <w:lang w:val="en-US" w:eastAsia="zh-CN"/>
        </w:rPr>
        <w:t>2</w:t>
      </w:r>
      <w:r>
        <w:rPr>
          <w:rFonts w:hint="eastAsia" w:ascii="宋体" w:hAnsi="宋体" w:cs="宋体"/>
          <w:b/>
        </w:rPr>
        <w:t>年</w:t>
      </w:r>
      <w:r>
        <w:rPr>
          <w:rFonts w:hint="eastAsia" w:ascii="宋体" w:hAnsi="宋体" w:cs="宋体"/>
          <w:b/>
          <w:lang w:val="en-US" w:eastAsia="zh-CN"/>
        </w:rPr>
        <w:t>1</w:t>
      </w:r>
      <w:r>
        <w:rPr>
          <w:rFonts w:hint="eastAsia" w:ascii="宋体" w:hAnsi="宋体" w:cs="宋体"/>
          <w:b/>
        </w:rPr>
        <w:t>月</w:t>
      </w:r>
      <w:r>
        <w:rPr>
          <w:rFonts w:hint="eastAsia" w:ascii="宋体" w:hAnsi="宋体" w:cs="宋体"/>
          <w:b/>
          <w:lang w:val="en-US" w:eastAsia="zh-CN"/>
        </w:rPr>
        <w:t>18</w:t>
      </w:r>
      <w:r>
        <w:rPr>
          <w:rFonts w:hint="eastAsia" w:ascii="宋体" w:hAnsi="宋体" w:cs="宋体"/>
          <w:b/>
        </w:rPr>
        <w:t>日至</w:t>
      </w:r>
      <w:r>
        <w:rPr>
          <w:rFonts w:ascii="宋体" w:hAnsi="宋体" w:cs="宋体"/>
          <w:b/>
        </w:rPr>
        <w:t>202</w:t>
      </w:r>
      <w:r>
        <w:rPr>
          <w:rFonts w:hint="eastAsia" w:ascii="宋体" w:hAnsi="宋体" w:cs="宋体"/>
          <w:b/>
          <w:lang w:val="en-US" w:eastAsia="zh-CN"/>
        </w:rPr>
        <w:t>2</w:t>
      </w:r>
      <w:r>
        <w:rPr>
          <w:rFonts w:hint="eastAsia" w:ascii="宋体" w:hAnsi="宋体" w:cs="宋体"/>
          <w:b/>
        </w:rPr>
        <w:t>年</w:t>
      </w:r>
      <w:r>
        <w:rPr>
          <w:rFonts w:hint="eastAsia" w:ascii="宋体" w:hAnsi="宋体" w:cs="宋体"/>
          <w:b/>
          <w:lang w:val="en-US" w:eastAsia="zh-CN"/>
        </w:rPr>
        <w:t>1</w:t>
      </w:r>
      <w:r>
        <w:rPr>
          <w:rFonts w:hint="eastAsia" w:ascii="宋体" w:hAnsi="宋体" w:cs="宋体"/>
          <w:b/>
        </w:rPr>
        <w:t>月</w:t>
      </w:r>
      <w:r>
        <w:rPr>
          <w:rFonts w:hint="eastAsia" w:ascii="宋体" w:hAnsi="宋体" w:cs="宋体"/>
          <w:b/>
          <w:lang w:val="en-US" w:eastAsia="zh-CN"/>
        </w:rPr>
        <w:t>21</w:t>
      </w:r>
      <w:r>
        <w:rPr>
          <w:rFonts w:hint="eastAsia" w:ascii="宋体" w:hAnsi="宋体" w:cs="宋体"/>
          <w:b/>
        </w:rPr>
        <w:t>日</w:t>
      </w:r>
    </w:p>
    <w:p>
      <w:pPr>
        <w:widowControl/>
        <w:spacing w:line="276" w:lineRule="auto"/>
        <w:ind w:firstLine="420" w:firstLineChars="200"/>
        <w:rPr>
          <w:rFonts w:ascii="宋体" w:hAnsi="宋体" w:cs="宋体"/>
        </w:rPr>
      </w:pPr>
      <w:r>
        <w:rPr>
          <w:rFonts w:hint="eastAsia" w:ascii="宋体" w:hAnsi="宋体" w:cs="宋体"/>
        </w:rPr>
        <w:t>4.2投标方式：本项目允许网上报名，请将单位介绍信、营业执照、资质证书、</w:t>
      </w:r>
      <w:r>
        <w:rPr>
          <w:rFonts w:hint="eastAsia" w:ascii="宋体" w:hAnsi="宋体" w:cs="宋体"/>
          <w:lang w:eastAsia="zh-CN"/>
        </w:rPr>
        <w:t>项目经理建造师证书、联系方式</w:t>
      </w:r>
      <w:r>
        <w:rPr>
          <w:rFonts w:hint="eastAsia" w:ascii="宋体" w:hAnsi="宋体" w:cs="宋体"/>
        </w:rPr>
        <w:t>等资料加盖单位公章（扫描件PDF格式）（由投标人从对公账户转账，收款名称：嘉兴市中诚建设投资咨询有限公司，开户银行：中国建设银行嘉兴营业部，银行账号：33001638047050009339，备注购买信息）发送至报名邮箱</w:t>
      </w:r>
      <w:r>
        <w:rPr>
          <w:rFonts w:hint="eastAsia" w:ascii="宋体" w:hAnsi="宋体" w:cs="宋体"/>
          <w:lang w:val="en-US" w:eastAsia="zh-CN"/>
        </w:rPr>
        <w:t>576529459</w:t>
      </w:r>
      <w:r>
        <w:rPr>
          <w:rFonts w:hint="eastAsia" w:ascii="宋体" w:hAnsi="宋体" w:cs="宋体"/>
        </w:rPr>
        <w:t>@qq.com，并在邮件内写上公司名称、联系人姓名、联系电话。</w:t>
      </w:r>
    </w:p>
    <w:p>
      <w:pPr>
        <w:widowControl/>
        <w:spacing w:line="276" w:lineRule="auto"/>
        <w:ind w:firstLine="420" w:firstLineChars="200"/>
        <w:rPr>
          <w:rFonts w:ascii="宋体" w:hAnsi="宋体" w:cs="宋体"/>
        </w:rPr>
      </w:pPr>
      <w:r>
        <w:rPr>
          <w:rFonts w:hint="eastAsia" w:ascii="宋体" w:hAnsi="宋体" w:cs="宋体"/>
        </w:rPr>
        <w:t>4.2获取方式：本项目招标文件将于202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18</w:t>
      </w:r>
      <w:r>
        <w:rPr>
          <w:rFonts w:hint="eastAsia" w:ascii="宋体" w:hAnsi="宋体" w:cs="宋体"/>
        </w:rPr>
        <w:t>日在嘉兴市中诚建设投资咨询有限公司（嘉兴市城东路83号四楼）出售，售后不退。</w:t>
      </w:r>
    </w:p>
    <w:p>
      <w:pPr>
        <w:widowControl/>
        <w:spacing w:line="276" w:lineRule="auto"/>
        <w:rPr>
          <w:rFonts w:ascii="宋体" w:hAnsi="宋体" w:cs="宋体"/>
          <w:b/>
          <w:bCs/>
        </w:rPr>
      </w:pPr>
      <w:r>
        <w:rPr>
          <w:rFonts w:hint="eastAsia" w:ascii="宋体" w:hAnsi="宋体" w:cs="宋体"/>
          <w:b/>
          <w:bCs/>
        </w:rPr>
        <w:t>五、投标文件的递交</w:t>
      </w:r>
    </w:p>
    <w:p>
      <w:pPr>
        <w:widowControl/>
        <w:spacing w:line="276" w:lineRule="auto"/>
        <w:ind w:firstLine="420" w:firstLineChars="200"/>
        <w:rPr>
          <w:rFonts w:ascii="宋体" w:hAnsi="宋体" w:cs="宋体"/>
        </w:rPr>
      </w:pPr>
      <w:r>
        <w:rPr>
          <w:rFonts w:hint="eastAsia" w:ascii="宋体" w:hAnsi="宋体" w:cs="宋体"/>
        </w:rPr>
        <w:t>递交方式：</w:t>
      </w:r>
      <w:r>
        <w:rPr>
          <w:rFonts w:hint="eastAsia" w:ascii="宋体" w:hAnsi="宋体" w:cs="宋体"/>
          <w:b/>
        </w:rPr>
        <w:t>投标文件采取直接送达方式</w:t>
      </w:r>
      <w:r>
        <w:rPr>
          <w:rFonts w:hint="eastAsia" w:ascii="宋体" w:hAnsi="宋体" w:cs="宋体"/>
        </w:rPr>
        <w:t>；送达地址：浙江省嘉兴市中环南路1882号嘉兴第一医院五号楼3楼阳光会议室（纸质文件递交）；联系人：</w:t>
      </w:r>
      <w:r>
        <w:rPr>
          <w:rFonts w:hint="eastAsia" w:ascii="宋体" w:hAnsi="宋体" w:cs="宋体"/>
          <w:lang w:eastAsia="zh-CN"/>
        </w:rPr>
        <w:t>沈徐炜</w:t>
      </w:r>
      <w:r>
        <w:rPr>
          <w:rFonts w:hint="eastAsia" w:ascii="宋体" w:hAnsi="宋体" w:cs="宋体"/>
        </w:rPr>
        <w:t>；联系电话：0573-82087792，</w:t>
      </w:r>
      <w:r>
        <w:rPr>
          <w:rFonts w:hint="eastAsia" w:ascii="宋体" w:hAnsi="宋体" w:cs="宋体"/>
          <w:lang w:val="en-US" w:eastAsia="zh-CN"/>
        </w:rPr>
        <w:t>13305834060</w:t>
      </w:r>
      <w:r>
        <w:rPr>
          <w:rFonts w:hint="eastAsia" w:ascii="宋体" w:hAnsi="宋体" w:cs="宋体"/>
        </w:rPr>
        <w:t>，送达前务必提前联系，以便代理机构做好交接签收记录并及时反馈投标人；截止202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27</w:t>
      </w:r>
      <w:r>
        <w:rPr>
          <w:rFonts w:hint="eastAsia" w:ascii="宋体" w:hAnsi="宋体" w:cs="宋体"/>
        </w:rPr>
        <w:t>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分，所有未送达上述指定地点的投标文件，视作投标人主动放弃。</w:t>
      </w:r>
    </w:p>
    <w:p>
      <w:pPr>
        <w:widowControl/>
        <w:spacing w:line="276" w:lineRule="auto"/>
        <w:ind w:firstLine="420" w:firstLineChars="200"/>
        <w:rPr>
          <w:rFonts w:ascii="宋体" w:hAnsi="宋体" w:cs="宋体"/>
        </w:rPr>
      </w:pPr>
      <w:r>
        <w:rPr>
          <w:rFonts w:hint="eastAsia" w:ascii="宋体" w:hAnsi="宋体" w:cs="宋体"/>
        </w:rPr>
        <w:t>各投标人送达时，请务必提供投标文件中受托人姓名、手机号码等联系方式（联系方式须另附纸张与投标文件一起送达），以供评标委员会在评审过程中需投标人对投标文件作出澄清、说明或者补正时联系时，评标委员会可要求投标人在接到电话通知后2小时内通过电子邮件、电话录音、微信、QQ等形式作出回复。逾期送达的或者未送达指定地点的投标文件，招标人不予受理。</w:t>
      </w:r>
    </w:p>
    <w:p>
      <w:pPr>
        <w:widowControl/>
        <w:spacing w:line="276" w:lineRule="auto"/>
        <w:rPr>
          <w:rFonts w:ascii="宋体" w:hAnsi="宋体" w:cs="宋体"/>
          <w:b/>
          <w:bCs/>
        </w:rPr>
      </w:pPr>
      <w:r>
        <w:rPr>
          <w:rFonts w:hint="eastAsia" w:ascii="宋体" w:hAnsi="宋体" w:cs="宋体"/>
          <w:b/>
          <w:bCs/>
        </w:rPr>
        <w:t>六、开标时间及地点</w:t>
      </w:r>
    </w:p>
    <w:p>
      <w:pPr>
        <w:widowControl/>
        <w:spacing w:line="276" w:lineRule="auto"/>
        <w:ind w:firstLine="420" w:firstLineChars="200"/>
        <w:rPr>
          <w:rFonts w:ascii="宋体" w:hAnsi="宋体" w:cs="宋体"/>
        </w:rPr>
      </w:pPr>
      <w:r>
        <w:rPr>
          <w:rFonts w:hint="eastAsia" w:ascii="宋体" w:hAnsi="宋体" w:cs="宋体"/>
        </w:rPr>
        <w:t>开标地点：同投标截止时间。本合同项目招标定于202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27</w:t>
      </w:r>
      <w:r>
        <w:rPr>
          <w:rFonts w:hint="eastAsia" w:ascii="宋体" w:hAnsi="宋体" w:cs="宋体"/>
        </w:rPr>
        <w:t>日</w:t>
      </w:r>
      <w:r>
        <w:rPr>
          <w:rFonts w:hint="eastAsia" w:ascii="宋体" w:hAnsi="宋体" w:cs="宋体"/>
          <w:lang w:val="en-US" w:eastAsia="zh-CN"/>
        </w:rPr>
        <w:t>下</w:t>
      </w:r>
      <w:r>
        <w:rPr>
          <w:rFonts w:hint="eastAsia" w:ascii="宋体" w:hAnsi="宋体" w:cs="宋体"/>
        </w:rPr>
        <w:t>午</w:t>
      </w:r>
      <w:r>
        <w:rPr>
          <w:rFonts w:hint="eastAsia" w:ascii="宋体" w:hAnsi="宋体" w:cs="宋体"/>
          <w:lang w:val="en-US" w:eastAsia="zh-CN"/>
        </w:rPr>
        <w:t>14</w:t>
      </w:r>
      <w:r>
        <w:rPr>
          <w:rFonts w:hint="eastAsia" w:ascii="宋体" w:hAnsi="宋体" w:cs="宋体"/>
        </w:rPr>
        <w:t>:</w:t>
      </w:r>
      <w:r>
        <w:rPr>
          <w:rFonts w:hint="eastAsia" w:ascii="宋体" w:hAnsi="宋体" w:cs="宋体"/>
          <w:lang w:val="en-US" w:eastAsia="zh-CN"/>
        </w:rPr>
        <w:t>00</w:t>
      </w:r>
      <w:r>
        <w:rPr>
          <w:rFonts w:hint="eastAsia" w:ascii="宋体" w:hAnsi="宋体" w:cs="宋体"/>
        </w:rPr>
        <w:t>时在浙江省嘉兴市中环南路1882号嘉兴第一医院五号楼3楼阳光会议室开标。</w:t>
      </w:r>
      <w:r>
        <w:rPr>
          <w:rFonts w:hint="eastAsia" w:ascii="宋体" w:hAnsi="宋体" w:cs="宋体"/>
          <w:b/>
          <w:u w:val="double"/>
        </w:rPr>
        <w:t>根据疫情防控需要，本项目不要求投标人至开标现场参加开标及开启投标文件活动。</w:t>
      </w:r>
    </w:p>
    <w:p>
      <w:pPr>
        <w:widowControl/>
        <w:spacing w:line="276" w:lineRule="auto"/>
        <w:rPr>
          <w:rFonts w:ascii="宋体" w:hAnsi="宋体" w:cs="宋体"/>
          <w:b/>
          <w:bCs/>
        </w:rPr>
      </w:pPr>
      <w:r>
        <w:rPr>
          <w:rFonts w:hint="eastAsia" w:ascii="宋体" w:hAnsi="宋体" w:cs="宋体"/>
          <w:b/>
          <w:bCs/>
        </w:rPr>
        <w:t>七、其他</w:t>
      </w:r>
    </w:p>
    <w:p>
      <w:pPr>
        <w:widowControl/>
        <w:spacing w:line="276" w:lineRule="auto"/>
        <w:ind w:firstLine="420" w:firstLineChars="200"/>
        <w:jc w:val="left"/>
        <w:rPr>
          <w:rFonts w:ascii="宋体" w:hAnsi="宋体" w:cs="宋体"/>
          <w:kern w:val="0"/>
        </w:rPr>
      </w:pPr>
      <w:r>
        <w:rPr>
          <w:rFonts w:hint="eastAsia" w:ascii="宋体" w:hAnsi="宋体" w:cs="宋体"/>
          <w:kern w:val="0"/>
        </w:rPr>
        <w:t>1.出现以下情形时，招标代理机构不予接收投标文件：（1）逾期送达或者未送达指定地点的；（2）未按照招标文件要求密封的；（3）未按照本公告要求获得本项目招标文件的。</w:t>
      </w:r>
    </w:p>
    <w:p>
      <w:pPr>
        <w:widowControl/>
        <w:spacing w:line="276" w:lineRule="auto"/>
        <w:ind w:firstLine="420" w:firstLineChars="200"/>
        <w:rPr>
          <w:rFonts w:ascii="宋体" w:hAnsi="宋体" w:cs="宋体"/>
        </w:rPr>
      </w:pPr>
      <w:r>
        <w:rPr>
          <w:rFonts w:hint="eastAsia" w:ascii="宋体" w:hAnsi="宋体" w:cs="宋体"/>
        </w:rPr>
        <w:t>2.资格审查方法：本项目将进行资格后审，资格审查标准和内容详见招标文件第三章“评标办法”，凡未通过资格后审的投标人，其投标文件将被否决。</w:t>
      </w:r>
    </w:p>
    <w:p>
      <w:pPr>
        <w:widowControl/>
        <w:spacing w:line="276" w:lineRule="auto"/>
        <w:ind w:firstLine="420" w:firstLineChars="200"/>
        <w:rPr>
          <w:rFonts w:ascii="宋体" w:hAnsi="宋体" w:cs="宋体"/>
        </w:rPr>
      </w:pPr>
      <w:r>
        <w:rPr>
          <w:rFonts w:hint="eastAsia" w:ascii="宋体" w:hAnsi="宋体" w:cs="宋体"/>
        </w:rPr>
        <w:t>3.本次招标公告在嘉兴市第一医院招标采购（http://www.jxdyyy.com/news-index-id-56）上发布。</w:t>
      </w:r>
    </w:p>
    <w:p>
      <w:pPr>
        <w:widowControl/>
        <w:spacing w:line="276" w:lineRule="auto"/>
        <w:rPr>
          <w:rFonts w:ascii="宋体" w:hAnsi="宋体" w:cs="宋体"/>
          <w:b/>
          <w:bCs/>
        </w:rPr>
      </w:pPr>
      <w:r>
        <w:rPr>
          <w:rFonts w:hint="eastAsia" w:ascii="宋体" w:hAnsi="宋体" w:cs="宋体"/>
          <w:b/>
          <w:bCs/>
        </w:rPr>
        <w:t>八、监督部门</w:t>
      </w:r>
    </w:p>
    <w:p>
      <w:pPr>
        <w:widowControl/>
        <w:spacing w:line="276" w:lineRule="auto"/>
        <w:ind w:firstLine="420" w:firstLineChars="200"/>
        <w:rPr>
          <w:rFonts w:ascii="宋体" w:hAnsi="宋体" w:cs="宋体"/>
        </w:rPr>
      </w:pPr>
      <w:r>
        <w:rPr>
          <w:rFonts w:hint="eastAsia" w:ascii="宋体" w:hAnsi="宋体" w:cs="宋体"/>
        </w:rPr>
        <w:t>本招标项目的监督部门为嘉兴市第一医院纪检监察室，监督电话：0573-82519888。</w:t>
      </w:r>
    </w:p>
    <w:p>
      <w:pPr>
        <w:widowControl/>
        <w:spacing w:line="276" w:lineRule="auto"/>
        <w:rPr>
          <w:rFonts w:ascii="宋体" w:hAnsi="宋体" w:cs="宋体"/>
          <w:b/>
          <w:bCs/>
        </w:rPr>
      </w:pPr>
      <w:r>
        <w:rPr>
          <w:rFonts w:hint="eastAsia" w:ascii="宋体" w:hAnsi="宋体" w:cs="宋体"/>
          <w:b/>
          <w:bCs/>
        </w:rPr>
        <w:t>九、联系方式</w:t>
      </w:r>
    </w:p>
    <w:p>
      <w:pPr>
        <w:widowControl/>
        <w:spacing w:line="276" w:lineRule="auto"/>
        <w:ind w:firstLine="420" w:firstLineChars="200"/>
        <w:jc w:val="left"/>
        <w:rPr>
          <w:rFonts w:ascii="宋体" w:hAnsi="宋体" w:cs="宋体"/>
        </w:rPr>
      </w:pPr>
      <w:bookmarkStart w:id="0" w:name="page3"/>
      <w:bookmarkEnd w:id="0"/>
      <w:r>
        <w:rPr>
          <w:rFonts w:hint="eastAsia" w:ascii="宋体" w:hAnsi="宋体" w:cs="宋体"/>
        </w:rPr>
        <w:t>招 标 人：嘉兴市第一医院</w:t>
      </w:r>
    </w:p>
    <w:p>
      <w:pPr>
        <w:widowControl/>
        <w:spacing w:line="276" w:lineRule="auto"/>
        <w:ind w:firstLine="420" w:firstLineChars="200"/>
        <w:jc w:val="left"/>
        <w:rPr>
          <w:rFonts w:ascii="宋体" w:hAnsi="宋体" w:cs="宋体"/>
        </w:rPr>
      </w:pPr>
      <w:r>
        <w:rPr>
          <w:rFonts w:hint="eastAsia" w:ascii="宋体" w:hAnsi="宋体" w:cs="宋体"/>
        </w:rPr>
        <w:t>地   址：嘉兴市中环南路1882号</w:t>
      </w:r>
    </w:p>
    <w:p>
      <w:pPr>
        <w:widowControl/>
        <w:spacing w:line="276" w:lineRule="auto"/>
        <w:ind w:firstLine="420" w:firstLineChars="200"/>
        <w:jc w:val="left"/>
        <w:rPr>
          <w:rFonts w:ascii="宋体" w:hAnsi="宋体" w:cs="宋体"/>
        </w:rPr>
      </w:pPr>
      <w:r>
        <w:rPr>
          <w:rFonts w:hint="eastAsia" w:ascii="宋体" w:hAnsi="宋体" w:cs="宋体"/>
        </w:rPr>
        <w:t>联系人：</w:t>
      </w:r>
      <w:r>
        <w:rPr>
          <w:rFonts w:hint="eastAsia" w:ascii="宋体" w:hAnsi="宋体" w:cs="宋体"/>
          <w:lang w:val="en-US" w:eastAsia="zh-CN"/>
        </w:rPr>
        <w:t>王</w:t>
      </w:r>
      <w:r>
        <w:rPr>
          <w:rFonts w:hint="eastAsia" w:ascii="宋体" w:hAnsi="宋体" w:cs="宋体"/>
        </w:rPr>
        <w:t>主任</w:t>
      </w:r>
    </w:p>
    <w:p>
      <w:pPr>
        <w:widowControl/>
        <w:spacing w:line="276" w:lineRule="auto"/>
        <w:ind w:firstLine="420" w:firstLineChars="200"/>
        <w:jc w:val="left"/>
        <w:rPr>
          <w:rFonts w:ascii="宋体" w:hAnsi="宋体" w:cs="宋体"/>
        </w:rPr>
      </w:pPr>
      <w:r>
        <w:rPr>
          <w:rFonts w:hint="eastAsia" w:ascii="宋体" w:hAnsi="宋体" w:cs="宋体"/>
        </w:rPr>
        <w:t>联系电话：</w:t>
      </w:r>
      <w:r>
        <w:rPr>
          <w:rFonts w:hint="eastAsia" w:ascii="宋体" w:hAnsi="宋体" w:cs="宋体"/>
          <w:szCs w:val="21"/>
        </w:rPr>
        <w:t>0573-82621238</w:t>
      </w:r>
    </w:p>
    <w:p>
      <w:pPr>
        <w:widowControl/>
        <w:spacing w:line="276" w:lineRule="auto"/>
        <w:ind w:firstLine="420" w:firstLineChars="200"/>
        <w:jc w:val="left"/>
        <w:rPr>
          <w:rFonts w:ascii="宋体" w:hAnsi="宋体" w:cs="宋体"/>
        </w:rPr>
      </w:pPr>
      <w:r>
        <w:rPr>
          <w:rFonts w:hint="eastAsia" w:ascii="宋体" w:hAnsi="宋体" w:cs="宋体"/>
        </w:rPr>
        <w:t>招标代理机构：嘉兴市中诚建设投资咨询有限公司</w:t>
      </w:r>
    </w:p>
    <w:p>
      <w:pPr>
        <w:widowControl/>
        <w:spacing w:line="276" w:lineRule="auto"/>
        <w:ind w:firstLine="420" w:firstLineChars="200"/>
        <w:jc w:val="left"/>
        <w:rPr>
          <w:rFonts w:ascii="宋体" w:hAnsi="宋体" w:cs="宋体"/>
        </w:rPr>
      </w:pPr>
      <w:r>
        <w:rPr>
          <w:rFonts w:hint="eastAsia" w:ascii="宋体" w:hAnsi="宋体" w:cs="宋体"/>
        </w:rPr>
        <w:t>地    址：城东路83号四楼招标代理</w:t>
      </w:r>
    </w:p>
    <w:p>
      <w:pPr>
        <w:widowControl/>
        <w:spacing w:line="276" w:lineRule="auto"/>
        <w:ind w:firstLine="420" w:firstLineChars="200"/>
        <w:jc w:val="left"/>
        <w:rPr>
          <w:rFonts w:hint="eastAsia" w:ascii="宋体" w:hAnsi="宋体" w:eastAsia="宋体" w:cs="宋体"/>
          <w:lang w:eastAsia="zh-CN"/>
        </w:rPr>
      </w:pPr>
      <w:r>
        <w:rPr>
          <w:rFonts w:hint="eastAsia" w:ascii="宋体" w:hAnsi="宋体" w:cs="宋体"/>
        </w:rPr>
        <w:t>联 系 人：</w:t>
      </w:r>
      <w:r>
        <w:rPr>
          <w:rFonts w:hint="eastAsia" w:ascii="宋体" w:hAnsi="宋体" w:cs="宋体"/>
          <w:lang w:eastAsia="zh-CN"/>
        </w:rPr>
        <w:t>沈徐炜</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s="宋体"/>
          <w:lang w:val="en-US" w:eastAsia="zh-CN"/>
        </w:rPr>
        <w:t>13305834060</w:t>
      </w:r>
    </w:p>
    <w:p>
      <w:pPr>
        <w:widowControl/>
        <w:spacing w:line="276" w:lineRule="auto"/>
        <w:ind w:firstLine="420" w:firstLineChars="200"/>
        <w:jc w:val="left"/>
        <w:rPr>
          <w:rFonts w:ascii="宋体" w:hAnsi="宋体" w:cs="宋体"/>
        </w:rPr>
      </w:pPr>
      <w:r>
        <w:rPr>
          <w:rFonts w:hint="eastAsia" w:ascii="宋体" w:hAnsi="宋体" w:cs="宋体"/>
        </w:rPr>
        <w:t>电子邮箱：</w:t>
      </w:r>
      <w:r>
        <w:rPr>
          <w:rFonts w:hint="eastAsia" w:ascii="宋体" w:hAnsi="宋体" w:cs="宋体"/>
          <w:lang w:val="en-US" w:eastAsia="zh-CN"/>
        </w:rPr>
        <w:t>576529459</w:t>
      </w:r>
      <w:r>
        <w:rPr>
          <w:rFonts w:hint="eastAsia" w:ascii="宋体" w:hAnsi="宋体" w:cs="宋体"/>
        </w:rPr>
        <w:t>@qq.com</w:t>
      </w:r>
    </w:p>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5D64"/>
    <w:rsid w:val="00000DC3"/>
    <w:rsid w:val="0000340B"/>
    <w:rsid w:val="00004C96"/>
    <w:rsid w:val="00017D37"/>
    <w:rsid w:val="00023022"/>
    <w:rsid w:val="00047C8A"/>
    <w:rsid w:val="00076EF0"/>
    <w:rsid w:val="0007712C"/>
    <w:rsid w:val="000C1069"/>
    <w:rsid w:val="000F4ECD"/>
    <w:rsid w:val="00126F49"/>
    <w:rsid w:val="00144E6C"/>
    <w:rsid w:val="00145A18"/>
    <w:rsid w:val="00153FF9"/>
    <w:rsid w:val="001549B2"/>
    <w:rsid w:val="00156BEC"/>
    <w:rsid w:val="00161E3A"/>
    <w:rsid w:val="00171566"/>
    <w:rsid w:val="00173715"/>
    <w:rsid w:val="001942DB"/>
    <w:rsid w:val="00194CC4"/>
    <w:rsid w:val="001965E1"/>
    <w:rsid w:val="001B2E1A"/>
    <w:rsid w:val="00243A9F"/>
    <w:rsid w:val="00251030"/>
    <w:rsid w:val="002616BA"/>
    <w:rsid w:val="00273B67"/>
    <w:rsid w:val="002A2D16"/>
    <w:rsid w:val="002D2DC1"/>
    <w:rsid w:val="002E2156"/>
    <w:rsid w:val="002E405E"/>
    <w:rsid w:val="002F06BE"/>
    <w:rsid w:val="003430CC"/>
    <w:rsid w:val="003570C7"/>
    <w:rsid w:val="00363924"/>
    <w:rsid w:val="00376A1F"/>
    <w:rsid w:val="00381847"/>
    <w:rsid w:val="003C7832"/>
    <w:rsid w:val="003D675E"/>
    <w:rsid w:val="003E05CD"/>
    <w:rsid w:val="003E4FC3"/>
    <w:rsid w:val="0041149F"/>
    <w:rsid w:val="00412084"/>
    <w:rsid w:val="00444E70"/>
    <w:rsid w:val="00452A1D"/>
    <w:rsid w:val="0045559C"/>
    <w:rsid w:val="00460A59"/>
    <w:rsid w:val="0047292A"/>
    <w:rsid w:val="00481D22"/>
    <w:rsid w:val="00486C4E"/>
    <w:rsid w:val="0048781D"/>
    <w:rsid w:val="004A1BF6"/>
    <w:rsid w:val="004B47FD"/>
    <w:rsid w:val="004D15D1"/>
    <w:rsid w:val="004D501F"/>
    <w:rsid w:val="004E7C03"/>
    <w:rsid w:val="005142C1"/>
    <w:rsid w:val="005273D1"/>
    <w:rsid w:val="00545AD2"/>
    <w:rsid w:val="005472D8"/>
    <w:rsid w:val="00566F52"/>
    <w:rsid w:val="00570D85"/>
    <w:rsid w:val="00576630"/>
    <w:rsid w:val="00591B69"/>
    <w:rsid w:val="005B2256"/>
    <w:rsid w:val="005C1958"/>
    <w:rsid w:val="005E2EC6"/>
    <w:rsid w:val="005E58D2"/>
    <w:rsid w:val="00603F04"/>
    <w:rsid w:val="006122A6"/>
    <w:rsid w:val="00622C8C"/>
    <w:rsid w:val="00627D59"/>
    <w:rsid w:val="006534D9"/>
    <w:rsid w:val="00661A1C"/>
    <w:rsid w:val="00670CB2"/>
    <w:rsid w:val="006B7722"/>
    <w:rsid w:val="006E476B"/>
    <w:rsid w:val="006F7B59"/>
    <w:rsid w:val="00742658"/>
    <w:rsid w:val="00745C47"/>
    <w:rsid w:val="0076770D"/>
    <w:rsid w:val="007710EF"/>
    <w:rsid w:val="007B75FB"/>
    <w:rsid w:val="007D1BEC"/>
    <w:rsid w:val="007D4B91"/>
    <w:rsid w:val="007F0A39"/>
    <w:rsid w:val="007F3012"/>
    <w:rsid w:val="007F7053"/>
    <w:rsid w:val="00802BD9"/>
    <w:rsid w:val="0081325F"/>
    <w:rsid w:val="008273D9"/>
    <w:rsid w:val="008611F8"/>
    <w:rsid w:val="00861E75"/>
    <w:rsid w:val="00876EC0"/>
    <w:rsid w:val="00887403"/>
    <w:rsid w:val="00887756"/>
    <w:rsid w:val="00890156"/>
    <w:rsid w:val="00892451"/>
    <w:rsid w:val="008A5D71"/>
    <w:rsid w:val="008B1E33"/>
    <w:rsid w:val="008C087F"/>
    <w:rsid w:val="008D669D"/>
    <w:rsid w:val="00902669"/>
    <w:rsid w:val="00926445"/>
    <w:rsid w:val="00944D6A"/>
    <w:rsid w:val="00956CFA"/>
    <w:rsid w:val="00977712"/>
    <w:rsid w:val="009810BB"/>
    <w:rsid w:val="009C6808"/>
    <w:rsid w:val="009D31C5"/>
    <w:rsid w:val="009E13DB"/>
    <w:rsid w:val="009E1413"/>
    <w:rsid w:val="009E7548"/>
    <w:rsid w:val="009F11FF"/>
    <w:rsid w:val="009F2A78"/>
    <w:rsid w:val="00A143D6"/>
    <w:rsid w:val="00A60DEE"/>
    <w:rsid w:val="00A851B2"/>
    <w:rsid w:val="00AB4B68"/>
    <w:rsid w:val="00AC243F"/>
    <w:rsid w:val="00AC57F2"/>
    <w:rsid w:val="00AD6AAE"/>
    <w:rsid w:val="00AE0F23"/>
    <w:rsid w:val="00AF14A2"/>
    <w:rsid w:val="00B02453"/>
    <w:rsid w:val="00B05D64"/>
    <w:rsid w:val="00B4124E"/>
    <w:rsid w:val="00B52B66"/>
    <w:rsid w:val="00B63E3C"/>
    <w:rsid w:val="00B7240E"/>
    <w:rsid w:val="00B85829"/>
    <w:rsid w:val="00BA4754"/>
    <w:rsid w:val="00BD033E"/>
    <w:rsid w:val="00BD225A"/>
    <w:rsid w:val="00BE0AC5"/>
    <w:rsid w:val="00BE321E"/>
    <w:rsid w:val="00BF31B0"/>
    <w:rsid w:val="00BF35B8"/>
    <w:rsid w:val="00BF3B09"/>
    <w:rsid w:val="00BF7463"/>
    <w:rsid w:val="00C03F76"/>
    <w:rsid w:val="00C2043A"/>
    <w:rsid w:val="00C26A78"/>
    <w:rsid w:val="00C611C2"/>
    <w:rsid w:val="00C70636"/>
    <w:rsid w:val="00C84776"/>
    <w:rsid w:val="00C91ED9"/>
    <w:rsid w:val="00CA671D"/>
    <w:rsid w:val="00CB1ED7"/>
    <w:rsid w:val="00CD6CA5"/>
    <w:rsid w:val="00CF06E0"/>
    <w:rsid w:val="00D175A1"/>
    <w:rsid w:val="00D17B8E"/>
    <w:rsid w:val="00D249C2"/>
    <w:rsid w:val="00D34DCB"/>
    <w:rsid w:val="00D5210F"/>
    <w:rsid w:val="00D54411"/>
    <w:rsid w:val="00DA0808"/>
    <w:rsid w:val="00DA4350"/>
    <w:rsid w:val="00DB690A"/>
    <w:rsid w:val="00DF0E82"/>
    <w:rsid w:val="00E00E52"/>
    <w:rsid w:val="00E16010"/>
    <w:rsid w:val="00E260A7"/>
    <w:rsid w:val="00E4209B"/>
    <w:rsid w:val="00E42B3E"/>
    <w:rsid w:val="00E574DE"/>
    <w:rsid w:val="00E60785"/>
    <w:rsid w:val="00E81C4C"/>
    <w:rsid w:val="00E953AC"/>
    <w:rsid w:val="00EA1B5F"/>
    <w:rsid w:val="00EA1D31"/>
    <w:rsid w:val="00EB58C4"/>
    <w:rsid w:val="00EC2C6C"/>
    <w:rsid w:val="00ED2469"/>
    <w:rsid w:val="00EE1AA6"/>
    <w:rsid w:val="00F454BA"/>
    <w:rsid w:val="00F61BB8"/>
    <w:rsid w:val="00F61BC3"/>
    <w:rsid w:val="00F84945"/>
    <w:rsid w:val="00F978B7"/>
    <w:rsid w:val="00FA6FA4"/>
    <w:rsid w:val="00FF3239"/>
    <w:rsid w:val="0A710E28"/>
    <w:rsid w:val="11BC1781"/>
    <w:rsid w:val="1CC93B19"/>
    <w:rsid w:val="5F213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
    <w:semiHidden/>
    <w:unhideWhenUsed/>
    <w:qFormat/>
    <w:uiPriority w:val="99"/>
    <w:pPr>
      <w:ind w:firstLine="420" w:firstLineChars="100"/>
    </w:pPr>
  </w:style>
  <w:style w:type="paragraph" w:styleId="3">
    <w:name w:val="Body Text"/>
    <w:basedOn w:val="1"/>
    <w:next w:val="2"/>
    <w:link w:val="12"/>
    <w:semiHidden/>
    <w:unhideWhenUsed/>
    <w:qFormat/>
    <w:uiPriority w:val="99"/>
    <w:pPr>
      <w:spacing w:after="120"/>
    </w:pPr>
  </w:style>
  <w:style w:type="paragraph" w:styleId="4">
    <w:name w:val="toc 6"/>
    <w:basedOn w:val="1"/>
    <w:next w:val="1"/>
    <w:qFormat/>
    <w:uiPriority w:val="0"/>
    <w:pPr>
      <w:ind w:left="1050"/>
      <w:jc w:val="left"/>
    </w:pPr>
    <w:rPr>
      <w:sz w:val="18"/>
      <w:szCs w:val="18"/>
    </w:rPr>
  </w:style>
  <w:style w:type="paragraph" w:styleId="6">
    <w:name w:val="Plain Text"/>
    <w:basedOn w:val="1"/>
    <w:uiPriority w:val="0"/>
    <w:rPr>
      <w:rFonts w:ascii="宋体" w:hAnsi="Courier New"/>
      <w:szCs w:val="20"/>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5"/>
    <w:qFormat/>
    <w:uiPriority w:val="0"/>
    <w:rPr>
      <w:rFonts w:ascii="Calibri" w:hAnsi="Calibri" w:eastAsia="宋体" w:cs="Calibri"/>
      <w:b/>
      <w:bCs/>
      <w:kern w:val="44"/>
      <w:sz w:val="44"/>
      <w:szCs w:val="44"/>
    </w:rPr>
  </w:style>
  <w:style w:type="character" w:customStyle="1" w:styleId="12">
    <w:name w:val="正文文本 Char"/>
    <w:basedOn w:val="10"/>
    <w:link w:val="3"/>
    <w:semiHidden/>
    <w:uiPriority w:val="99"/>
    <w:rPr>
      <w:rFonts w:ascii="Calibri" w:hAnsi="Calibri" w:eastAsia="宋体" w:cs="Calibri"/>
      <w:szCs w:val="21"/>
    </w:rPr>
  </w:style>
  <w:style w:type="character" w:customStyle="1" w:styleId="13">
    <w:name w:val="正文首行缩进 Char"/>
    <w:basedOn w:val="12"/>
    <w:link w:val="2"/>
    <w:semiHidden/>
    <w:uiPriority w:val="99"/>
  </w:style>
  <w:style w:type="character" w:customStyle="1" w:styleId="14">
    <w:name w:val="页眉 Char"/>
    <w:basedOn w:val="10"/>
    <w:link w:val="8"/>
    <w:semiHidden/>
    <w:qFormat/>
    <w:uiPriority w:val="99"/>
    <w:rPr>
      <w:rFonts w:ascii="Calibri" w:hAnsi="Calibri" w:eastAsia="宋体" w:cs="Calibri"/>
      <w:sz w:val="18"/>
      <w:szCs w:val="18"/>
    </w:rPr>
  </w:style>
  <w:style w:type="character" w:customStyle="1" w:styleId="15">
    <w:name w:val="页脚 Char"/>
    <w:basedOn w:val="10"/>
    <w:link w:val="7"/>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295</Words>
  <Characters>1684</Characters>
  <Lines>14</Lines>
  <Paragraphs>3</Paragraphs>
  <TotalTime>0</TotalTime>
  <ScaleCrop>false</ScaleCrop>
  <LinksUpToDate>false</LinksUpToDate>
  <CharactersWithSpaces>1976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2021-09-02T02:39:00Z</dcterms:created>
  <dc:creator>Administrator</dc:creator>
  <cp:lastModifiedBy>侑子さん</cp:lastModifiedBy>
  <dcterms:modified xsi:type="dcterms:W3CDTF">2022-01-18T02:18:42Z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4549BB202A764BFE9790EF3012C72828</vt:lpwstr>
  </property>
</Properties>
</file>