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C2" w:rsidRDefault="00D249C2" w:rsidP="00D249C2">
      <w:pPr>
        <w:pStyle w:val="1"/>
        <w:snapToGrid w:val="0"/>
        <w:spacing w:before="0" w:after="0" w:line="276" w:lineRule="auto"/>
        <w:jc w:val="center"/>
        <w:rPr>
          <w:rFonts w:ascii="宋体" w:hAnsi="宋体" w:cs="宋体" w:hint="eastAsia"/>
          <w:kern w:val="0"/>
          <w:sz w:val="36"/>
          <w:szCs w:val="36"/>
        </w:rPr>
      </w:pPr>
      <w:r w:rsidRPr="00D249C2">
        <w:rPr>
          <w:rFonts w:ascii="宋体" w:hAnsi="宋体" w:cs="宋体" w:hint="eastAsia"/>
          <w:kern w:val="0"/>
          <w:sz w:val="36"/>
          <w:szCs w:val="36"/>
        </w:rPr>
        <w:t>嘉兴市第一医院二期工程(传染病楼改扩建及新建</w:t>
      </w:r>
    </w:p>
    <w:p w:rsidR="00D249C2" w:rsidRDefault="00D249C2" w:rsidP="00D249C2">
      <w:pPr>
        <w:pStyle w:val="1"/>
        <w:snapToGrid w:val="0"/>
        <w:spacing w:before="0" w:after="0" w:line="276" w:lineRule="auto"/>
        <w:jc w:val="center"/>
        <w:rPr>
          <w:rFonts w:ascii="宋体" w:hAnsi="宋体" w:cs="宋体" w:hint="eastAsia"/>
          <w:kern w:val="0"/>
          <w:sz w:val="36"/>
          <w:szCs w:val="36"/>
        </w:rPr>
      </w:pPr>
      <w:r w:rsidRPr="00D249C2">
        <w:rPr>
          <w:rFonts w:ascii="宋体" w:hAnsi="宋体" w:cs="宋体" w:hint="eastAsia"/>
          <w:kern w:val="0"/>
          <w:sz w:val="36"/>
          <w:szCs w:val="36"/>
        </w:rPr>
        <w:t>医教研综合楼)环境影响评价及防辐射评价服务</w:t>
      </w:r>
    </w:p>
    <w:p w:rsidR="00B05D64" w:rsidRPr="00E41321" w:rsidRDefault="00B05D64" w:rsidP="00D249C2">
      <w:pPr>
        <w:pStyle w:val="1"/>
        <w:snapToGrid w:val="0"/>
        <w:spacing w:before="0" w:after="0" w:line="276" w:lineRule="auto"/>
        <w:jc w:val="center"/>
        <w:rPr>
          <w:rFonts w:ascii="宋体" w:hAnsi="宋体" w:cs="宋体" w:hint="eastAsia"/>
          <w:kern w:val="0"/>
          <w:sz w:val="36"/>
          <w:szCs w:val="36"/>
        </w:rPr>
      </w:pPr>
      <w:r w:rsidRPr="00E41321">
        <w:rPr>
          <w:rFonts w:ascii="宋体" w:hAnsi="宋体" w:cs="宋体" w:hint="eastAsia"/>
          <w:kern w:val="0"/>
          <w:sz w:val="36"/>
          <w:szCs w:val="36"/>
        </w:rPr>
        <w:t>招</w:t>
      </w:r>
      <w:r>
        <w:rPr>
          <w:rFonts w:ascii="宋体" w:hAnsi="宋体" w:cs="宋体" w:hint="eastAsia"/>
          <w:kern w:val="0"/>
          <w:sz w:val="36"/>
          <w:szCs w:val="36"/>
        </w:rPr>
        <w:t xml:space="preserve"> </w:t>
      </w:r>
      <w:r w:rsidRPr="00E41321">
        <w:rPr>
          <w:rFonts w:ascii="宋体" w:hAnsi="宋体" w:cs="宋体" w:hint="eastAsia"/>
          <w:kern w:val="0"/>
          <w:sz w:val="36"/>
          <w:szCs w:val="36"/>
        </w:rPr>
        <w:t>标</w:t>
      </w:r>
      <w:r>
        <w:rPr>
          <w:rFonts w:ascii="宋体" w:hAnsi="宋体" w:cs="宋体" w:hint="eastAsia"/>
          <w:kern w:val="0"/>
          <w:sz w:val="36"/>
          <w:szCs w:val="36"/>
        </w:rPr>
        <w:t xml:space="preserve"> </w:t>
      </w:r>
      <w:r w:rsidRPr="00E41321">
        <w:rPr>
          <w:rFonts w:ascii="宋体" w:hAnsi="宋体" w:cs="宋体" w:hint="eastAsia"/>
          <w:kern w:val="0"/>
          <w:sz w:val="36"/>
          <w:szCs w:val="36"/>
        </w:rPr>
        <w:t>公</w:t>
      </w:r>
      <w:r>
        <w:rPr>
          <w:rFonts w:ascii="宋体" w:hAnsi="宋体" w:cs="宋体" w:hint="eastAsia"/>
          <w:kern w:val="0"/>
          <w:sz w:val="36"/>
          <w:szCs w:val="36"/>
        </w:rPr>
        <w:t xml:space="preserve"> </w:t>
      </w:r>
      <w:r w:rsidRPr="00E41321">
        <w:rPr>
          <w:rFonts w:ascii="宋体" w:hAnsi="宋体" w:cs="宋体" w:hint="eastAsia"/>
          <w:kern w:val="0"/>
          <w:sz w:val="36"/>
          <w:szCs w:val="36"/>
        </w:rPr>
        <w:t>告</w:t>
      </w:r>
    </w:p>
    <w:p w:rsidR="00B05D64" w:rsidRPr="00E41321" w:rsidRDefault="00B05D64" w:rsidP="00B05D64">
      <w:pPr>
        <w:widowControl/>
        <w:spacing w:line="336" w:lineRule="auto"/>
        <w:rPr>
          <w:rFonts w:ascii="宋体" w:hAnsi="宋体" w:cs="宋体" w:hint="eastAsia"/>
          <w:b/>
          <w:bCs/>
        </w:rPr>
      </w:pPr>
      <w:r w:rsidRPr="00E41321">
        <w:rPr>
          <w:rFonts w:ascii="宋体" w:hAnsi="宋体" w:cs="宋体" w:hint="eastAsia"/>
          <w:b/>
          <w:bCs/>
        </w:rPr>
        <w:t>一、招标条件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rPr>
          <w:rFonts w:ascii="宋体" w:hAnsi="宋体" w:cs="宋体" w:hint="eastAsia"/>
        </w:rPr>
      </w:pPr>
      <w:r w:rsidRPr="00E41321">
        <w:rPr>
          <w:rFonts w:ascii="宋体" w:hAnsi="宋体" w:hint="eastAsia"/>
        </w:rPr>
        <w:t>依据《中华人民共和国招标投标法》，嘉兴市中诚建设投资咨询有限公司受嘉兴市第一医院委托，对</w:t>
      </w:r>
      <w:r w:rsidRPr="00E41321">
        <w:rPr>
          <w:rFonts w:ascii="宋体" w:hAnsi="宋体" w:cs="宋体" w:hint="eastAsia"/>
        </w:rPr>
        <w:t>嘉兴市第一医院二期工程(传染病楼改扩建及新建医教研综合楼)环境影响评价及防辐射评价服务</w:t>
      </w:r>
      <w:r w:rsidRPr="00E41321">
        <w:rPr>
          <w:rFonts w:ascii="宋体" w:hAnsi="宋体" w:hint="eastAsia"/>
        </w:rPr>
        <w:t>组织公开招标</w:t>
      </w:r>
      <w:r w:rsidRPr="00E41321">
        <w:rPr>
          <w:rFonts w:ascii="宋体" w:hAnsi="宋体" w:cs="宋体" w:hint="eastAsia"/>
        </w:rPr>
        <w:t>。</w:t>
      </w:r>
    </w:p>
    <w:p w:rsidR="00B05D64" w:rsidRDefault="00B05D64" w:rsidP="00B05D64">
      <w:pPr>
        <w:widowControl/>
        <w:spacing w:line="336" w:lineRule="auto"/>
        <w:rPr>
          <w:rFonts w:ascii="宋体" w:hAnsi="宋体" w:cs="宋体" w:hint="eastAsia"/>
          <w:b/>
          <w:bCs/>
        </w:rPr>
      </w:pPr>
      <w:r w:rsidRPr="00E41321">
        <w:rPr>
          <w:rFonts w:ascii="宋体" w:hAnsi="宋体" w:cs="宋体" w:hint="eastAsia"/>
          <w:b/>
          <w:bCs/>
        </w:rPr>
        <w:t>二、项目概况和招标范围</w:t>
      </w:r>
    </w:p>
    <w:p w:rsidR="00B05D64" w:rsidRPr="00B05D64" w:rsidRDefault="00B05D64" w:rsidP="00B05D64">
      <w:pPr>
        <w:widowControl/>
        <w:spacing w:line="336" w:lineRule="auto"/>
        <w:ind w:firstLineChars="200" w:firstLine="420"/>
        <w:rPr>
          <w:rFonts w:ascii="宋体" w:hAnsi="宋体" w:cs="宋体" w:hint="eastAsia"/>
        </w:rPr>
      </w:pPr>
      <w:r w:rsidRPr="00B05D64">
        <w:rPr>
          <w:rFonts w:ascii="宋体" w:hAnsi="宋体" w:cs="宋体" w:hint="eastAsia"/>
        </w:rPr>
        <w:t>2.1</w:t>
      </w:r>
      <w:r>
        <w:rPr>
          <w:rFonts w:ascii="宋体" w:hAnsi="宋体" w:cs="宋体" w:hint="eastAsia"/>
        </w:rPr>
        <w:t>项目名称：</w:t>
      </w:r>
      <w:r w:rsidRPr="00B05D64">
        <w:rPr>
          <w:rFonts w:ascii="宋体" w:hAnsi="宋体" w:cs="宋体" w:hint="eastAsia"/>
        </w:rPr>
        <w:t>嘉兴市第一医院二期工程(传染病楼改扩建及新建医教研综合楼)环境影响评价及防辐射评价服务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2</w:t>
      </w:r>
      <w:r w:rsidRPr="00E41321">
        <w:rPr>
          <w:rFonts w:ascii="宋体" w:hAnsi="宋体" w:cs="宋体" w:hint="eastAsia"/>
        </w:rPr>
        <w:t>招标范围：嘉兴市第一医院二期工程(传染病楼改扩建及新建医教研综合楼)用地范围内环境影响评价及防辐射评价服务，为招标人及设计单位提供环境影响评价及防辐射评价服务，完成编制《环境影响报告书》、《建设项目职业病危害放射防护预评价报告》、《建设项目职业病危害控制效果放射防护评价报告》、《射线装置及核技术应用项目环境影响评价报告》、《建设项目竣工环境保护验收检测（调查）报告》，并协助业主顺利通过环保部门审核等。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rPr>
          <w:rFonts w:ascii="宋体" w:hAnsi="宋体" w:cs="宋体" w:hint="eastAsia"/>
          <w:shd w:val="clear" w:color="auto" w:fill="FFFFFF"/>
        </w:rPr>
      </w:pPr>
      <w:r w:rsidRPr="00E41321">
        <w:rPr>
          <w:rFonts w:ascii="宋体" w:hAnsi="宋体" w:cs="宋体" w:hint="eastAsia"/>
          <w:shd w:val="clear" w:color="auto" w:fill="FFFFFF"/>
        </w:rPr>
        <w:t>2.</w:t>
      </w:r>
      <w:r>
        <w:rPr>
          <w:rFonts w:ascii="宋体" w:hAnsi="宋体" w:cs="宋体" w:hint="eastAsia"/>
          <w:shd w:val="clear" w:color="auto" w:fill="FFFFFF"/>
        </w:rPr>
        <w:t>3</w:t>
      </w:r>
      <w:r w:rsidRPr="00E41321">
        <w:rPr>
          <w:rFonts w:ascii="宋体" w:hAnsi="宋体" w:cs="宋体" w:hint="eastAsia"/>
          <w:shd w:val="clear" w:color="auto" w:fill="FFFFFF"/>
        </w:rPr>
        <w:t>工程概况：本项目位于嘉兴市中环南路1882号嘉兴市第一医院院内，具体在西南角9号楼位置和东南角现状停车场。总建筑面积约107000平方米，其中传染病楼改扩建后约16400平方米、东南角医教研综合楼用房约90600平方米</w:t>
      </w:r>
      <w:r w:rsidRPr="00E41321">
        <w:rPr>
          <w:rFonts w:ascii="宋体" w:hAnsi="宋体" w:hint="eastAsia"/>
        </w:rPr>
        <w:t>，规划病床暂定550张</w:t>
      </w:r>
      <w:r w:rsidRPr="00E41321">
        <w:rPr>
          <w:rFonts w:ascii="宋体" w:hAnsi="宋体" w:cs="宋体" w:hint="eastAsia"/>
          <w:shd w:val="clear" w:color="auto" w:fill="FFFFFF"/>
        </w:rPr>
        <w:t>。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4</w:t>
      </w:r>
      <w:r w:rsidRPr="00E41321">
        <w:rPr>
          <w:rFonts w:ascii="宋体" w:hAnsi="宋体" w:cs="宋体" w:hint="eastAsia"/>
        </w:rPr>
        <w:t>招标部分估算价：42.6000万元。</w:t>
      </w:r>
    </w:p>
    <w:p w:rsidR="00B05D64" w:rsidRPr="00E41321" w:rsidRDefault="00B05D64" w:rsidP="00B05D64">
      <w:pPr>
        <w:widowControl/>
        <w:spacing w:line="336" w:lineRule="auto"/>
        <w:rPr>
          <w:rFonts w:ascii="宋体" w:hAnsi="宋体" w:cs="宋体" w:hint="eastAsia"/>
          <w:b/>
          <w:bCs/>
        </w:rPr>
      </w:pPr>
      <w:r w:rsidRPr="00E41321">
        <w:rPr>
          <w:rFonts w:ascii="宋体" w:hAnsi="宋体" w:cs="宋体" w:hint="eastAsia"/>
          <w:b/>
          <w:bCs/>
        </w:rPr>
        <w:t>三、投标人资格要求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3.1投标人需同时具有①、②、③项条件：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①具有独立法人资格；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②具有放射卫生技术服务机构乙级及以上资质证书；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③投标人承接过环境影响评价项目业绩（证明材料以中标通知书或合同协议书复印件为准）。</w:t>
      </w:r>
    </w:p>
    <w:p w:rsidR="00B05D64" w:rsidRPr="00E41321" w:rsidRDefault="00B05D64" w:rsidP="00B05D64">
      <w:pPr>
        <w:widowControl/>
        <w:spacing w:line="336" w:lineRule="auto"/>
        <w:ind w:leftChars="200" w:left="420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3.2项目经理资质要求：具有环境影响评价工程师资格证书。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rPr>
          <w:rFonts w:hint="eastAsia"/>
        </w:rPr>
      </w:pPr>
      <w:r w:rsidRPr="00E41321">
        <w:rPr>
          <w:rFonts w:ascii="宋体" w:hAnsi="宋体" w:cs="宋体" w:hint="eastAsia"/>
        </w:rPr>
        <w:t>3.3本项目不允许联合体投标。</w:t>
      </w:r>
    </w:p>
    <w:p w:rsidR="00B05D64" w:rsidRPr="00E41321" w:rsidRDefault="00B05D64" w:rsidP="00B05D64">
      <w:pPr>
        <w:widowControl/>
        <w:spacing w:line="336" w:lineRule="auto"/>
        <w:rPr>
          <w:rFonts w:ascii="宋体" w:hAnsi="宋体" w:cs="宋体" w:hint="eastAsia"/>
          <w:b/>
          <w:bCs/>
        </w:rPr>
      </w:pPr>
      <w:r w:rsidRPr="00E41321">
        <w:rPr>
          <w:rFonts w:ascii="宋体" w:hAnsi="宋体" w:cs="宋体" w:hint="eastAsia"/>
          <w:b/>
          <w:bCs/>
        </w:rPr>
        <w:t>四、招标文件的获取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4.1报名起止时间：</w:t>
      </w:r>
      <w:r w:rsidRPr="00E41321">
        <w:rPr>
          <w:rFonts w:ascii="宋体" w:hAnsi="宋体" w:cs="宋体"/>
          <w:b/>
        </w:rPr>
        <w:t>2021</w:t>
      </w:r>
      <w:r w:rsidRPr="00E41321">
        <w:rPr>
          <w:rFonts w:ascii="宋体" w:hAnsi="宋体" w:cs="宋体" w:hint="eastAsia"/>
          <w:b/>
        </w:rPr>
        <w:t>年9月2日至</w:t>
      </w:r>
      <w:r w:rsidRPr="00E41321">
        <w:rPr>
          <w:rFonts w:ascii="宋体" w:hAnsi="宋体" w:cs="宋体"/>
          <w:b/>
        </w:rPr>
        <w:t>2021</w:t>
      </w:r>
      <w:r w:rsidRPr="00E41321">
        <w:rPr>
          <w:rFonts w:ascii="宋体" w:hAnsi="宋体" w:cs="宋体" w:hint="eastAsia"/>
          <w:b/>
        </w:rPr>
        <w:t>年9月8日（上午</w:t>
      </w:r>
      <w:r w:rsidRPr="00E41321">
        <w:rPr>
          <w:rFonts w:ascii="宋体" w:hAnsi="宋体" w:cs="宋体"/>
          <w:b/>
        </w:rPr>
        <w:t>9</w:t>
      </w:r>
      <w:r w:rsidRPr="00E41321">
        <w:rPr>
          <w:rFonts w:ascii="宋体" w:hAnsi="宋体" w:cs="宋体" w:hint="eastAsia"/>
          <w:b/>
        </w:rPr>
        <w:t>：</w:t>
      </w:r>
      <w:r w:rsidRPr="00E41321">
        <w:rPr>
          <w:rFonts w:ascii="宋体" w:hAnsi="宋体" w:cs="宋体"/>
          <w:b/>
        </w:rPr>
        <w:t>00</w:t>
      </w:r>
      <w:r w:rsidRPr="00E41321">
        <w:rPr>
          <w:rFonts w:ascii="宋体" w:hAnsi="宋体" w:cs="宋体" w:hint="eastAsia"/>
          <w:b/>
        </w:rPr>
        <w:t>～</w:t>
      </w:r>
      <w:r w:rsidRPr="00E41321">
        <w:rPr>
          <w:rFonts w:ascii="宋体" w:hAnsi="宋体" w:cs="宋体"/>
          <w:b/>
        </w:rPr>
        <w:t>11</w:t>
      </w:r>
      <w:r w:rsidRPr="00E41321">
        <w:rPr>
          <w:rFonts w:ascii="宋体" w:hAnsi="宋体" w:cs="宋体" w:hint="eastAsia"/>
          <w:b/>
        </w:rPr>
        <w:t>：</w:t>
      </w:r>
      <w:r w:rsidRPr="00E41321">
        <w:rPr>
          <w:rFonts w:ascii="宋体" w:hAnsi="宋体" w:cs="宋体"/>
          <w:b/>
        </w:rPr>
        <w:t>30,</w:t>
      </w:r>
      <w:r w:rsidRPr="00E41321">
        <w:rPr>
          <w:rFonts w:ascii="宋体" w:hAnsi="宋体" w:cs="宋体" w:hint="eastAsia"/>
          <w:b/>
        </w:rPr>
        <w:t>下午</w:t>
      </w:r>
      <w:r w:rsidRPr="00E41321">
        <w:rPr>
          <w:rFonts w:ascii="宋体" w:hAnsi="宋体" w:cs="宋体"/>
          <w:b/>
        </w:rPr>
        <w:t>14</w:t>
      </w:r>
      <w:r w:rsidRPr="00E41321">
        <w:rPr>
          <w:rFonts w:ascii="宋体" w:hAnsi="宋体" w:cs="宋体" w:hint="eastAsia"/>
          <w:b/>
        </w:rPr>
        <w:t>：</w:t>
      </w:r>
      <w:r w:rsidRPr="00E41321">
        <w:rPr>
          <w:rFonts w:ascii="宋体" w:hAnsi="宋体" w:cs="宋体"/>
          <w:b/>
        </w:rPr>
        <w:t>00</w:t>
      </w:r>
      <w:r w:rsidRPr="00E41321">
        <w:rPr>
          <w:rFonts w:ascii="宋体" w:hAnsi="宋体" w:cs="宋体" w:hint="eastAsia"/>
          <w:b/>
        </w:rPr>
        <w:t>～</w:t>
      </w:r>
      <w:r w:rsidRPr="00E41321">
        <w:rPr>
          <w:rFonts w:ascii="宋体" w:hAnsi="宋体" w:cs="宋体"/>
          <w:b/>
        </w:rPr>
        <w:t>17</w:t>
      </w:r>
      <w:r w:rsidRPr="00E41321">
        <w:rPr>
          <w:rFonts w:ascii="宋体" w:hAnsi="宋体" w:cs="宋体" w:hint="eastAsia"/>
          <w:b/>
        </w:rPr>
        <w:t>：</w:t>
      </w:r>
      <w:r w:rsidRPr="00E41321">
        <w:rPr>
          <w:rFonts w:ascii="宋体" w:hAnsi="宋体" w:cs="宋体"/>
          <w:b/>
        </w:rPr>
        <w:t>00</w:t>
      </w:r>
      <w:r w:rsidRPr="00E41321">
        <w:rPr>
          <w:rFonts w:ascii="宋体" w:hAnsi="宋体" w:cs="宋体" w:hint="eastAsia"/>
          <w:b/>
        </w:rPr>
        <w:t>，双休日除外）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lastRenderedPageBreak/>
        <w:t>4.2投标方式：本项目允许网上报名，请将单位介绍信、营业执照、资质证书、业绩证明等资料加盖单位公章（扫描件PDF格式）、电汇或网银转账回执单（由投标人从对公账户转账，收款名称：嘉兴市中诚建设投资咨询有限公司，开户银行：中国建设银行嘉兴营业部，银行账号：33001638047050009339，备注购买信息）发送至报名邮箱570376053@qq.com，并在邮件内写上公司名称、联系人姓名、联系电话。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4.2获取方式：本项目招标文件将于2021年9月2日在嘉兴市中诚建设投资咨询有限公司（嘉兴市城东路83号四楼）出售，售后不退。</w:t>
      </w:r>
    </w:p>
    <w:p w:rsidR="00B05D64" w:rsidRPr="00E41321" w:rsidRDefault="00B05D64" w:rsidP="00B05D64">
      <w:pPr>
        <w:widowControl/>
        <w:spacing w:line="336" w:lineRule="auto"/>
        <w:rPr>
          <w:rFonts w:ascii="宋体" w:hAnsi="宋体" w:cs="宋体" w:hint="eastAsia"/>
          <w:b/>
          <w:bCs/>
        </w:rPr>
      </w:pPr>
      <w:r w:rsidRPr="00E41321">
        <w:rPr>
          <w:rFonts w:ascii="宋体" w:hAnsi="宋体" w:cs="宋体" w:hint="eastAsia"/>
          <w:b/>
          <w:bCs/>
        </w:rPr>
        <w:t>五、投标文件的递交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递交方式：</w:t>
      </w:r>
      <w:r w:rsidRPr="00E41321">
        <w:rPr>
          <w:rFonts w:ascii="宋体" w:hAnsi="宋体" w:cs="宋体" w:hint="eastAsia"/>
          <w:b/>
        </w:rPr>
        <w:t>投标文件采取直接送达方式</w:t>
      </w:r>
      <w:r w:rsidRPr="00E41321">
        <w:rPr>
          <w:rFonts w:ascii="宋体" w:hAnsi="宋体" w:cs="宋体" w:hint="eastAsia"/>
        </w:rPr>
        <w:t>；送达地址：浙江省嘉兴市中环南路1882号嘉兴第一医院五号楼3楼阳光会议室（纸质文件递交）；联系人：黄晓霞；联系电话：0573-82087792，13967339802，送达前务必提前联系，以便代理机构做好交接签收记录并及时反馈投标人；截止2021年9月9日14时30分，所有未送达上述指定地点的投标文件，视作投标人主动放弃。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各投标人送达时，请务必提供投标文件中受托人姓名、手机号码等联系方式（联系方式须另附纸张与投标文件一起送达），以供评标委员会在评审过程中需投标人对投标文件作出澄清、说明或者补正时联系时，评标委员会可要求投标人在接到电话通知后2小时内通过电子邮件、电话录音、微信、QQ等形式作出回复。逾期送达的或者未送达指定地点的投标文件，招标人不予受理。</w:t>
      </w:r>
    </w:p>
    <w:p w:rsidR="00B05D64" w:rsidRPr="00E41321" w:rsidRDefault="00B05D64" w:rsidP="00B05D64">
      <w:pPr>
        <w:widowControl/>
        <w:spacing w:line="336" w:lineRule="auto"/>
        <w:rPr>
          <w:rFonts w:ascii="宋体" w:hAnsi="宋体" w:cs="宋体" w:hint="eastAsia"/>
          <w:b/>
          <w:bCs/>
        </w:rPr>
      </w:pPr>
      <w:r w:rsidRPr="00E41321">
        <w:rPr>
          <w:rFonts w:ascii="宋体" w:hAnsi="宋体" w:cs="宋体" w:hint="eastAsia"/>
          <w:b/>
          <w:bCs/>
        </w:rPr>
        <w:t>六、开标时间及地点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开标地点：同投标截止时间。本合同项目招标定于2021年9月9日下午14:30时在浙江省嘉兴市中环南路1882号嘉兴第一医院五号楼3楼阳光会议室开标。</w:t>
      </w:r>
      <w:r w:rsidRPr="00E41321">
        <w:rPr>
          <w:rFonts w:ascii="宋体" w:hAnsi="宋体" w:cs="宋体" w:hint="eastAsia"/>
          <w:b/>
          <w:u w:val="double"/>
        </w:rPr>
        <w:t>根据疫情防控需要，本项目不要求投标人至开标现场参加开标及开启投标文件活动。</w:t>
      </w:r>
    </w:p>
    <w:p w:rsidR="00B05D64" w:rsidRPr="00E41321" w:rsidRDefault="00B05D64" w:rsidP="00B05D64">
      <w:pPr>
        <w:widowControl/>
        <w:spacing w:line="336" w:lineRule="auto"/>
        <w:rPr>
          <w:rFonts w:ascii="宋体" w:hAnsi="宋体" w:cs="宋体" w:hint="eastAsia"/>
          <w:b/>
          <w:bCs/>
        </w:rPr>
      </w:pPr>
      <w:r w:rsidRPr="00E41321">
        <w:rPr>
          <w:rFonts w:ascii="宋体" w:hAnsi="宋体" w:cs="宋体" w:hint="eastAsia"/>
          <w:b/>
          <w:bCs/>
        </w:rPr>
        <w:t>七、其他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jc w:val="left"/>
        <w:rPr>
          <w:rFonts w:ascii="宋体" w:hAnsi="宋体" w:cs="宋体" w:hint="eastAsia"/>
          <w:kern w:val="0"/>
        </w:rPr>
      </w:pPr>
      <w:r w:rsidRPr="00E41321">
        <w:rPr>
          <w:rFonts w:ascii="宋体" w:hAnsi="宋体" w:cs="宋体" w:hint="eastAsia"/>
          <w:kern w:val="0"/>
        </w:rPr>
        <w:t>1.出现以下情形时，招标代理机构不予接收投标文件：（1）逾期送达或者未送达指定地点的；（2）未按照招标文件要求密封的；（3）未按照本公告要求获得本项目招标文件的。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2.资格审查方法：本项目将进行资格后审，资格审查标准和内容详见招标文件第三章“评标办法”，凡未通过资格后审的投标人，其投标文件将被否决。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3.本次招标公告在嘉兴市第一医院招标采购（http://www.jxdyyy.com/news-index-id-56）上发布。</w:t>
      </w:r>
    </w:p>
    <w:p w:rsidR="00B05D64" w:rsidRPr="00E41321" w:rsidRDefault="00B05D64" w:rsidP="00B05D64">
      <w:pPr>
        <w:widowControl/>
        <w:spacing w:line="336" w:lineRule="auto"/>
        <w:rPr>
          <w:rFonts w:ascii="宋体" w:hAnsi="宋体" w:cs="宋体" w:hint="eastAsia"/>
          <w:b/>
          <w:bCs/>
        </w:rPr>
      </w:pPr>
      <w:r w:rsidRPr="00E41321">
        <w:rPr>
          <w:rFonts w:ascii="宋体" w:hAnsi="宋体" w:cs="宋体" w:hint="eastAsia"/>
          <w:b/>
          <w:bCs/>
        </w:rPr>
        <w:t>八、监督部门</w:t>
      </w:r>
    </w:p>
    <w:p w:rsidR="00B05D64" w:rsidRDefault="00B05D64" w:rsidP="00B05D64">
      <w:pPr>
        <w:widowControl/>
        <w:spacing w:line="336" w:lineRule="auto"/>
        <w:ind w:firstLineChars="200" w:firstLine="420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本招标项目的监督部门为嘉兴市第一医院纪检监察室，监督电话：0573-82519888。</w:t>
      </w:r>
    </w:p>
    <w:p w:rsidR="00D249C2" w:rsidRPr="00D249C2" w:rsidRDefault="00D249C2" w:rsidP="00D249C2">
      <w:pPr>
        <w:pStyle w:val="a0"/>
        <w:ind w:firstLine="210"/>
        <w:rPr>
          <w:rFonts w:hint="eastAsia"/>
        </w:rPr>
      </w:pPr>
    </w:p>
    <w:p w:rsidR="00B05D64" w:rsidRPr="00E41321" w:rsidRDefault="00B05D64" w:rsidP="00B05D64">
      <w:pPr>
        <w:widowControl/>
        <w:spacing w:line="336" w:lineRule="auto"/>
        <w:rPr>
          <w:rFonts w:ascii="宋体" w:hAnsi="宋体" w:cs="宋体" w:hint="eastAsia"/>
          <w:b/>
          <w:bCs/>
        </w:rPr>
      </w:pPr>
      <w:r w:rsidRPr="00E41321">
        <w:rPr>
          <w:rFonts w:ascii="宋体" w:hAnsi="宋体" w:cs="宋体" w:hint="eastAsia"/>
          <w:b/>
          <w:bCs/>
        </w:rPr>
        <w:lastRenderedPageBreak/>
        <w:t>九、联系方式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jc w:val="left"/>
        <w:rPr>
          <w:rFonts w:ascii="宋体" w:hAnsi="宋体" w:cs="宋体" w:hint="eastAsia"/>
        </w:rPr>
      </w:pPr>
      <w:bookmarkStart w:id="0" w:name="page3"/>
      <w:bookmarkEnd w:id="0"/>
      <w:r w:rsidRPr="00E41321">
        <w:rPr>
          <w:rFonts w:ascii="宋体" w:hAnsi="宋体" w:cs="宋体" w:hint="eastAsia"/>
        </w:rPr>
        <w:t>招 标 人：嘉兴市第一医院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jc w:val="left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地   址：嘉兴市中环南路1882号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jc w:val="left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联系人：章主任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jc w:val="left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联系电话：0573-82519957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jc w:val="left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招标代理机构：嘉兴市中诚建设投资咨询有限公司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jc w:val="left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地    址：城东路83号四楼招标代理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jc w:val="left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联 系 人：黄晓霞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jc w:val="left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联系电话：13967339802</w:t>
      </w:r>
    </w:p>
    <w:p w:rsidR="00B05D64" w:rsidRPr="00E41321" w:rsidRDefault="00B05D64" w:rsidP="00B05D64">
      <w:pPr>
        <w:widowControl/>
        <w:spacing w:line="336" w:lineRule="auto"/>
        <w:ind w:firstLineChars="200" w:firstLine="420"/>
        <w:jc w:val="left"/>
        <w:rPr>
          <w:rFonts w:ascii="宋体" w:hAnsi="宋体" w:cs="宋体" w:hint="eastAsia"/>
        </w:rPr>
      </w:pPr>
      <w:r w:rsidRPr="00E41321">
        <w:rPr>
          <w:rFonts w:ascii="宋体" w:hAnsi="宋体" w:cs="宋体" w:hint="eastAsia"/>
        </w:rPr>
        <w:t>电子邮箱：570376053@qq.com</w:t>
      </w:r>
    </w:p>
    <w:p w:rsidR="003C7832" w:rsidRDefault="003C7832"/>
    <w:sectPr w:rsidR="003C7832" w:rsidSect="003C7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5D64"/>
    <w:rsid w:val="00000DC3"/>
    <w:rsid w:val="0000340B"/>
    <w:rsid w:val="00004C96"/>
    <w:rsid w:val="00017D37"/>
    <w:rsid w:val="00023022"/>
    <w:rsid w:val="00047C8A"/>
    <w:rsid w:val="00076EF0"/>
    <w:rsid w:val="0007712C"/>
    <w:rsid w:val="000C1069"/>
    <w:rsid w:val="000F4ECD"/>
    <w:rsid w:val="00144E6C"/>
    <w:rsid w:val="00145A18"/>
    <w:rsid w:val="00153FF9"/>
    <w:rsid w:val="001549B2"/>
    <w:rsid w:val="00156BEC"/>
    <w:rsid w:val="00161E3A"/>
    <w:rsid w:val="00171566"/>
    <w:rsid w:val="00173715"/>
    <w:rsid w:val="00194CC4"/>
    <w:rsid w:val="001965E1"/>
    <w:rsid w:val="001B2E1A"/>
    <w:rsid w:val="00243A9F"/>
    <w:rsid w:val="00251030"/>
    <w:rsid w:val="002616BA"/>
    <w:rsid w:val="00273B67"/>
    <w:rsid w:val="002A2D16"/>
    <w:rsid w:val="002D2DC1"/>
    <w:rsid w:val="002E2156"/>
    <w:rsid w:val="002E405E"/>
    <w:rsid w:val="002F06BE"/>
    <w:rsid w:val="003430CC"/>
    <w:rsid w:val="003570C7"/>
    <w:rsid w:val="00363924"/>
    <w:rsid w:val="00376A1F"/>
    <w:rsid w:val="00381847"/>
    <w:rsid w:val="003C7832"/>
    <w:rsid w:val="003D675E"/>
    <w:rsid w:val="003E05CD"/>
    <w:rsid w:val="003E4FC3"/>
    <w:rsid w:val="0041149F"/>
    <w:rsid w:val="00412084"/>
    <w:rsid w:val="00444E70"/>
    <w:rsid w:val="00452A1D"/>
    <w:rsid w:val="0045559C"/>
    <w:rsid w:val="00460A59"/>
    <w:rsid w:val="0047292A"/>
    <w:rsid w:val="00481D22"/>
    <w:rsid w:val="00486C4E"/>
    <w:rsid w:val="0048781D"/>
    <w:rsid w:val="004A1BF6"/>
    <w:rsid w:val="004B47FD"/>
    <w:rsid w:val="004D15D1"/>
    <w:rsid w:val="004D501F"/>
    <w:rsid w:val="004E7C03"/>
    <w:rsid w:val="005142C1"/>
    <w:rsid w:val="005273D1"/>
    <w:rsid w:val="00545AD2"/>
    <w:rsid w:val="005472D8"/>
    <w:rsid w:val="00566F52"/>
    <w:rsid w:val="00570D85"/>
    <w:rsid w:val="00576630"/>
    <w:rsid w:val="00591B69"/>
    <w:rsid w:val="005B2256"/>
    <w:rsid w:val="005C1958"/>
    <w:rsid w:val="005E2EC6"/>
    <w:rsid w:val="005E58D2"/>
    <w:rsid w:val="00603F04"/>
    <w:rsid w:val="006122A6"/>
    <w:rsid w:val="00622C8C"/>
    <w:rsid w:val="00627D59"/>
    <w:rsid w:val="006534D9"/>
    <w:rsid w:val="00661A1C"/>
    <w:rsid w:val="00670CB2"/>
    <w:rsid w:val="006B7722"/>
    <w:rsid w:val="006E476B"/>
    <w:rsid w:val="006F7B59"/>
    <w:rsid w:val="00742658"/>
    <w:rsid w:val="00745C47"/>
    <w:rsid w:val="0076770D"/>
    <w:rsid w:val="007710EF"/>
    <w:rsid w:val="007B75FB"/>
    <w:rsid w:val="007D1BEC"/>
    <w:rsid w:val="007D4B91"/>
    <w:rsid w:val="007F3012"/>
    <w:rsid w:val="007F7053"/>
    <w:rsid w:val="00802BD9"/>
    <w:rsid w:val="0081325F"/>
    <w:rsid w:val="008273D9"/>
    <w:rsid w:val="008611F8"/>
    <w:rsid w:val="00861E75"/>
    <w:rsid w:val="00876EC0"/>
    <w:rsid w:val="00887403"/>
    <w:rsid w:val="00887756"/>
    <w:rsid w:val="00890156"/>
    <w:rsid w:val="00892451"/>
    <w:rsid w:val="008A5D71"/>
    <w:rsid w:val="008B1E33"/>
    <w:rsid w:val="008C087F"/>
    <w:rsid w:val="008D669D"/>
    <w:rsid w:val="00902669"/>
    <w:rsid w:val="00926445"/>
    <w:rsid w:val="00944D6A"/>
    <w:rsid w:val="00956CFA"/>
    <w:rsid w:val="00977712"/>
    <w:rsid w:val="009810BB"/>
    <w:rsid w:val="009C6808"/>
    <w:rsid w:val="009D31C5"/>
    <w:rsid w:val="009E13DB"/>
    <w:rsid w:val="009E1413"/>
    <w:rsid w:val="009E7548"/>
    <w:rsid w:val="009F11FF"/>
    <w:rsid w:val="009F2A78"/>
    <w:rsid w:val="00A143D6"/>
    <w:rsid w:val="00A60DEE"/>
    <w:rsid w:val="00A851B2"/>
    <w:rsid w:val="00AB4B68"/>
    <w:rsid w:val="00AC243F"/>
    <w:rsid w:val="00AC57F2"/>
    <w:rsid w:val="00AD6AAE"/>
    <w:rsid w:val="00AE0F23"/>
    <w:rsid w:val="00AF14A2"/>
    <w:rsid w:val="00B02453"/>
    <w:rsid w:val="00B05D64"/>
    <w:rsid w:val="00B4124E"/>
    <w:rsid w:val="00B52B66"/>
    <w:rsid w:val="00B63E3C"/>
    <w:rsid w:val="00B7240E"/>
    <w:rsid w:val="00B85829"/>
    <w:rsid w:val="00BA4754"/>
    <w:rsid w:val="00BD033E"/>
    <w:rsid w:val="00BD225A"/>
    <w:rsid w:val="00BE0AC5"/>
    <w:rsid w:val="00BE321E"/>
    <w:rsid w:val="00BF31B0"/>
    <w:rsid w:val="00BF35B8"/>
    <w:rsid w:val="00BF3B09"/>
    <w:rsid w:val="00BF7463"/>
    <w:rsid w:val="00C03F76"/>
    <w:rsid w:val="00C2043A"/>
    <w:rsid w:val="00C26A78"/>
    <w:rsid w:val="00C611C2"/>
    <w:rsid w:val="00C70636"/>
    <w:rsid w:val="00C84776"/>
    <w:rsid w:val="00C91ED9"/>
    <w:rsid w:val="00CA671D"/>
    <w:rsid w:val="00CB1ED7"/>
    <w:rsid w:val="00CD6CA5"/>
    <w:rsid w:val="00CF06E0"/>
    <w:rsid w:val="00D175A1"/>
    <w:rsid w:val="00D17B8E"/>
    <w:rsid w:val="00D249C2"/>
    <w:rsid w:val="00D34DCB"/>
    <w:rsid w:val="00D5210F"/>
    <w:rsid w:val="00D54411"/>
    <w:rsid w:val="00DA0808"/>
    <w:rsid w:val="00DA4350"/>
    <w:rsid w:val="00DB690A"/>
    <w:rsid w:val="00DF0E82"/>
    <w:rsid w:val="00E00E52"/>
    <w:rsid w:val="00E16010"/>
    <w:rsid w:val="00E260A7"/>
    <w:rsid w:val="00E4209B"/>
    <w:rsid w:val="00E42B3E"/>
    <w:rsid w:val="00E574DE"/>
    <w:rsid w:val="00E60785"/>
    <w:rsid w:val="00E81C4C"/>
    <w:rsid w:val="00E953AC"/>
    <w:rsid w:val="00EA1B5F"/>
    <w:rsid w:val="00EA1D31"/>
    <w:rsid w:val="00EB58C4"/>
    <w:rsid w:val="00EC2C6C"/>
    <w:rsid w:val="00ED2469"/>
    <w:rsid w:val="00EE1AA6"/>
    <w:rsid w:val="00F454BA"/>
    <w:rsid w:val="00F61BB8"/>
    <w:rsid w:val="00F61BC3"/>
    <w:rsid w:val="00F84945"/>
    <w:rsid w:val="00F978B7"/>
    <w:rsid w:val="00FA6FA4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05D64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qFormat/>
    <w:rsid w:val="00B05D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B05D64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4">
    <w:name w:val="Body Text"/>
    <w:basedOn w:val="a"/>
    <w:link w:val="Char"/>
    <w:uiPriority w:val="99"/>
    <w:semiHidden/>
    <w:unhideWhenUsed/>
    <w:rsid w:val="00B05D64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B05D64"/>
    <w:rPr>
      <w:rFonts w:ascii="Calibri" w:eastAsia="宋体" w:hAnsi="Calibri" w:cs="Calibri"/>
      <w:szCs w:val="21"/>
    </w:rPr>
  </w:style>
  <w:style w:type="paragraph" w:styleId="a0">
    <w:name w:val="Body Text First Indent"/>
    <w:basedOn w:val="a4"/>
    <w:link w:val="Char0"/>
    <w:uiPriority w:val="99"/>
    <w:semiHidden/>
    <w:unhideWhenUsed/>
    <w:rsid w:val="00B05D64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B05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1685</Characters>
  <Application>Microsoft Office Word</Application>
  <DocSecurity>0</DocSecurity>
  <Lines>14</Lines>
  <Paragraphs>3</Paragraphs>
  <ScaleCrop>false</ScaleCrop>
  <Company>China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2021-09-02T02:39:00Z</dcterms:created>
  <dcterms:modified xsi:type="dcterms:W3CDTF">2021-09-02T02:42:00Z</dcterms:modified>
</cp:coreProperties>
</file>