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874"/>
        <w:jc w:val="center"/>
      </w:pPr>
      <w:r>
        <w:rPr>
          <w:color w:val="0000FF"/>
        </w:rPr>
        <w:t>嘉兴市第一医院科研后勤楼连廊 3 层空调采购安装项目中标候选人公示</w:t>
      </w:r>
    </w:p>
    <w:p>
      <w:pPr>
        <w:spacing w:before="160"/>
        <w:ind w:left="475" w:right="87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CZTC20375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  <w:ind w:left="120"/>
      </w:pPr>
      <w:r>
        <w:t>公示结束时间：</w:t>
      </w:r>
      <w:r>
        <w:rPr>
          <w:color w:val="0000FF"/>
        </w:rPr>
        <w:t>2020 年 09 月 02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  <w:ind w:left="120"/>
      </w:pPr>
      <w:r>
        <w:rPr>
          <w:color w:val="0000FF"/>
        </w:rPr>
        <w:t>标段(包)[001]嘉兴市第一医院科研后勤楼连廊 3 层空调采购安装项目: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rPr>
          <w:sz w:val="15"/>
        </w:rPr>
      </w:pPr>
    </w:p>
    <w:p>
      <w:pPr>
        <w:pStyle w:val="4"/>
        <w:spacing w:line="417" w:lineRule="auto"/>
        <w:ind w:left="120" w:right="413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21"/>
        </w:rPr>
        <w:t xml:space="preserve"> 名：嘉兴市禾菱机电设备有限公司，投标报价：</w:t>
      </w:r>
      <w:r>
        <w:rPr>
          <w:color w:val="0000FF"/>
        </w:rPr>
        <w:t>18.6000</w:t>
      </w:r>
      <w:r>
        <w:rPr>
          <w:color w:val="0000FF"/>
          <w:spacing w:val="-35"/>
        </w:rPr>
        <w:t xml:space="preserve"> 万元，质量：</w:t>
      </w:r>
      <w:r>
        <w:rPr>
          <w:color w:val="0000FF"/>
          <w:spacing w:val="-5"/>
        </w:rPr>
        <w:t>/，</w:t>
      </w:r>
      <w:r>
        <w:rPr>
          <w:color w:val="0000FF"/>
        </w:rPr>
        <w:t>工期/交货期/服务期：15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left="120"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8"/>
        </w:rPr>
        <w:t xml:space="preserve"> 名：浙江南华电器有限公司，投标报价</w:t>
      </w:r>
      <w:r>
        <w:rPr>
          <w:color w:val="0000FF"/>
        </w:rPr>
        <w:t>：19.8592</w:t>
      </w:r>
      <w:r>
        <w:rPr>
          <w:color w:val="0000FF"/>
          <w:spacing w:val="-10"/>
        </w:rPr>
        <w:t xml:space="preserve"> 万元，质量</w:t>
      </w:r>
      <w:r>
        <w:rPr>
          <w:color w:val="0000FF"/>
          <w:spacing w:val="-6"/>
        </w:rPr>
        <w:t xml:space="preserve">：/， </w:t>
      </w:r>
      <w:r>
        <w:rPr>
          <w:color w:val="0000FF"/>
        </w:rPr>
        <w:t>工期/交货期/服务期：30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  <w:ind w:left="120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/>
        <w:ind w:left="120"/>
      </w:pPr>
      <w:r>
        <w:rPr>
          <w:color w:val="0000FF"/>
        </w:rPr>
        <w:t xml:space="preserve">      中标候选人(嘉兴市禾菱机电设备有限公司)的项目负责人：胡春根/;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rPr>
          <w:color w:val="0000FF"/>
        </w:rPr>
        <w:t xml:space="preserve">      中标候选人(浙江南华电器有限公司)的项目负责人：姚海华/;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rPr>
          <w:color w:val="0000FF"/>
        </w:rPr>
        <w:t xml:space="preserve">      中标候选人(嘉兴市禾菱机电设备有限公司)的资格能力条件：/;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/>
        <w:ind w:left="120"/>
      </w:pPr>
      <w:r>
        <w:rPr>
          <w:color w:val="0000FF"/>
        </w:rPr>
        <w:t xml:space="preserve">      中标候选人(浙江南华电器有限公司)的资格能力条件：/;</w:t>
      </w:r>
    </w:p>
    <w:p>
      <w:pPr>
        <w:pStyle w:val="2"/>
        <w:spacing w:before="98"/>
      </w:pPr>
      <w:r>
        <w:t>二、提出异议的渠道和方式</w:t>
      </w:r>
    </w:p>
    <w:p>
      <w:pPr>
        <w:pStyle w:val="4"/>
        <w:spacing w:before="59" w:line="417" w:lineRule="auto"/>
        <w:ind w:left="120" w:right="518" w:firstLine="420"/>
      </w:pPr>
      <w:r>
        <w:rPr>
          <w:color w:val="0000FF"/>
          <w:spacing w:val="-10"/>
        </w:rPr>
        <w:t>公示期间，投标人或其他利害关系人对中标候选人有异议的，请以书面形式加盖单位公</w:t>
      </w:r>
      <w:r>
        <w:rPr>
          <w:color w:val="0000FF"/>
        </w:rPr>
        <w:t>章后，以纸质文件或电子扫描时的方式向招标代理机构提出。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  <w:ind w:left="120"/>
      </w:pPr>
      <w:r>
        <w:t xml:space="preserve">    </w:t>
      </w:r>
      <w:r>
        <w:rPr>
          <w:color w:val="0000FF"/>
        </w:rPr>
        <w:t>公示时间：2020 年 8 月 31 日 9 时 00 分至 2020 年 9 月 3 日 17 时 00 分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  <w:ind w:left="120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4"/>
        <w:ind w:left="120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联 系 人：</w:t>
      </w:r>
      <w:r>
        <w:rPr>
          <w:color w:val="0000FF"/>
        </w:rPr>
        <w:t>来工</w:t>
      </w:r>
      <w:r>
        <w:t xml:space="preserve">                             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/>
        <w:ind w:left="120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7"/>
        <w:rPr>
          <w:sz w:val="26"/>
        </w:rPr>
      </w:pPr>
    </w:p>
    <w:p>
      <w:pPr>
        <w:pStyle w:val="4"/>
        <w:spacing w:before="71"/>
        <w:ind w:left="120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rPr>
          <w:sz w:val="15"/>
        </w:rPr>
      </w:pPr>
    </w:p>
    <w:p>
      <w:pPr>
        <w:pStyle w:val="4"/>
        <w:ind w:left="120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rPr>
          <w:sz w:val="15"/>
        </w:rPr>
      </w:pPr>
    </w:p>
    <w:p>
      <w:pPr>
        <w:pStyle w:val="4"/>
        <w:ind w:left="120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6"/>
        <w:rPr>
          <w:sz w:val="15"/>
        </w:rPr>
      </w:pPr>
    </w:p>
    <w:p>
      <w:pPr>
        <w:pStyle w:val="4"/>
        <w:spacing w:before="1"/>
        <w:ind w:left="120"/>
      </w:pPr>
      <w:r>
        <w:t xml:space="preserve">   电子邮件： </w:t>
      </w:r>
      <w:r>
        <w:rPr>
          <w:color w:val="0000FF"/>
        </w:rPr>
        <w:t>/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3"/>
        </w:rPr>
      </w:pPr>
    </w:p>
    <w:p>
      <w:pPr>
        <w:spacing w:before="66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5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0362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2020-08-31T00:52:00Z</dcterms:created>
  <dc:creator>Toby</dc:creator>
  <cp:lastModifiedBy>Biu Biu徐</cp:lastModifiedBy>
  <dcterms:modified xsi:type="dcterms:W3CDTF">2020-08-31T00:52:40Z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2020-08-31T00:00:00Z</vt:filetime>
  </property>
  <property fmtid="{D5CDD505-2E9C-101B-9397-08002B2CF9AE}" pid="5" name="KSOProductBuildVer">
    <vt:lpwstr>2052-11.1.0.9912</vt:lpwstr>
  </property>
</Properties>
</file>