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320" w:firstLineChars="600"/>
        <w:textAlignment w:val="auto"/>
        <w:outlineLvl w:val="9"/>
      </w:pPr>
      <w:r>
        <w:t>嘉兴市第一医院饮料采购项目（重新招标）中标候选人公示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860" w:firstLineChars="1300"/>
        <w:textAlignment w:val="auto"/>
        <w:outlineLvl w:val="9"/>
      </w:pPr>
      <w:r>
        <w:t>（招标编号：</w:t>
      </w:r>
      <w:r>
        <w:t>CZTC18193</w:t>
      </w:r>
      <w: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公示结束时间：</w:t>
      </w:r>
      <w:r>
        <w:t>2018年09月14日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一、评标情况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标段(包)[001]嘉兴市第一医院饮料采购项目（重新招标）: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1、中标候选人基本情况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中标候选人第1名：嘉兴市友邦食品贸易有限公司，其他类型投标报价：下浮率：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11.00%，质量：合格，工期/交货期/服务期：730天；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2、中标候选人按照招标文件要求承诺的项目负责人情况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中标候选人(嘉兴市友邦食品贸易有限公司)的项目负责人：马千里/;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3、中标候选人响应招标文件要求的资格能力条件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中标候选人(嘉兴市友邦食品贸易有限公司)的资格能力条件：符合“1</w:t>
      </w:r>
      <w:r>
        <w:t>、投标人注册</w:t>
      </w:r>
      <w:r>
        <w:t>资金200万</w:t>
      </w:r>
      <w:r>
        <w:t>（含）以上并具有相关经营范围；2</w:t>
      </w:r>
      <w:r>
        <w:t>、具有食品经营许可证或食品卫生许可证或</w:t>
      </w:r>
      <w:r>
        <w:t>食品流通许可证；”资格条件;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二、提出异议的渠道和方式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公示期间，投标人或其他利害关系人对中标候选人有异议的，请以书面形式加盖单位公</w:t>
      </w:r>
      <w:r>
        <w:t>章后以纸质文件或电子扫描件的方式向招标代理机构提出。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公示时间：2018年9月12日9时00分至2018年9月14日17时00分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四、监督部门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本招标项目的监督部门为</w:t>
      </w:r>
      <w:r>
        <w:t>嘉兴市第一医院监察室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招标人：</w:t>
      </w:r>
      <w:r>
        <w:t>嘉兴市第一医院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地址：</w:t>
      </w:r>
      <w:r>
        <w:t>嘉兴市中环南路1882号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联系人：</w:t>
      </w:r>
      <w:r>
        <w:t>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电话：</w:t>
      </w:r>
      <w:r>
        <w:t>0573-82519073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电子邮件：</w:t>
      </w:r>
      <w: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招标代理机构：</w:t>
      </w:r>
      <w:r>
        <w:t>杭州中浙招标有限公司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地址：杭州市湖州街168号美好国际大厦1008室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联系人：吴战军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电话：18957110019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电子邮件：</w:t>
      </w:r>
      <w:r>
        <w:fldChar w:fldCharType="begin"/>
      </w:r>
      <w:r>
        <w:instrText xml:space="preserve">HYPERLINK"mailto:chinazhongzhe@163.com"\h</w:instrText>
      </w:r>
      <w:r>
        <w:fldChar w:fldCharType="separate"/>
      </w:r>
      <w:r>
        <w:t>chinazhongzhe@163.com</w:t>
      </w:r>
      <w:r>
        <w:fldChar w:fldCharType="end"/>
      </w:r>
    </w:p>
    <w:p>
      <w:pPr>
        <w:spacing w:before="67"/>
        <w:ind w:left="2801" w:right="0" w:firstLine="0"/>
        <w:jc w:val="left"/>
        <w:rPr>
          <w:sz w:val="24"/>
        </w:rPr>
      </w:pPr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E1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jc w:val="both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2018-09-12T01:41:00Z</dcterms:created>
  <dc:creator>Toby</dc:creator>
  <cp:lastModifiedBy>芊泽若云</cp:lastModifiedBy>
  <dcterms:modified xsi:type="dcterms:W3CDTF">2018-09-12T01:43:38Z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2018-09-12T00:00:00Z</vt:filetime>
  </property>
  <property fmtid="{D5CDD505-2E9C-101B-9397-08002B2CF9AE}" pid="5" name="KSOProductBuildVer">
    <vt:lpwstr>2052-10.1.0.7521</vt:lpwstr>
  </property>
</Properties>
</file>